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846B0" w14:textId="77777777" w:rsidR="003A69D9" w:rsidRPr="00DC40EC" w:rsidRDefault="003A69D9" w:rsidP="00BE2902">
      <w:pPr>
        <w:spacing w:before="100" w:after="100"/>
        <w:jc w:val="center"/>
        <w:rPr>
          <w:rFonts w:ascii="Times" w:hAnsi="Times"/>
          <w:b/>
          <w:bCs/>
          <w:color w:val="000000"/>
          <w:sz w:val="48"/>
          <w:szCs w:val="48"/>
        </w:rPr>
      </w:pPr>
    </w:p>
    <w:p w14:paraId="1D1CC60D" w14:textId="77777777" w:rsidR="003A69D9" w:rsidRPr="00DC40EC" w:rsidRDefault="003A69D9" w:rsidP="00432C8B">
      <w:pPr>
        <w:spacing w:before="100" w:after="100"/>
        <w:jc w:val="center"/>
        <w:rPr>
          <w:rFonts w:ascii="Times" w:hAnsi="Times"/>
          <w:b/>
          <w:bCs/>
          <w:color w:val="000000"/>
          <w:sz w:val="48"/>
          <w:szCs w:val="48"/>
        </w:rPr>
      </w:pPr>
    </w:p>
    <w:p w14:paraId="73E69ACA" w14:textId="77777777" w:rsidR="003A69D9" w:rsidRPr="00DC40EC" w:rsidRDefault="003A69D9" w:rsidP="00432C8B">
      <w:pPr>
        <w:spacing w:before="100" w:after="100"/>
        <w:jc w:val="center"/>
        <w:rPr>
          <w:rFonts w:ascii="Times" w:hAnsi="Times"/>
          <w:b/>
          <w:bCs/>
          <w:color w:val="000000"/>
          <w:sz w:val="48"/>
          <w:szCs w:val="48"/>
        </w:rPr>
      </w:pPr>
    </w:p>
    <w:p w14:paraId="70CD2ED1" w14:textId="77777777" w:rsidR="003A69D9" w:rsidRPr="00DC40EC" w:rsidRDefault="003A69D9" w:rsidP="00432C8B">
      <w:pPr>
        <w:spacing w:before="100" w:after="100"/>
        <w:jc w:val="center"/>
        <w:rPr>
          <w:rFonts w:ascii="Times" w:hAnsi="Times"/>
          <w:b/>
          <w:bCs/>
          <w:color w:val="000000"/>
          <w:sz w:val="48"/>
          <w:szCs w:val="48"/>
        </w:rPr>
      </w:pPr>
    </w:p>
    <w:p w14:paraId="0A89F673" w14:textId="77777777" w:rsidR="00587568" w:rsidRPr="00DC40EC" w:rsidRDefault="00587568" w:rsidP="00432C8B">
      <w:pPr>
        <w:spacing w:before="100" w:after="100"/>
        <w:jc w:val="center"/>
        <w:rPr>
          <w:rFonts w:ascii="Times" w:hAnsi="Times"/>
          <w:b/>
          <w:bCs/>
          <w:color w:val="000000"/>
          <w:sz w:val="48"/>
          <w:szCs w:val="48"/>
        </w:rPr>
      </w:pPr>
      <w:r w:rsidRPr="00DC40EC">
        <w:rPr>
          <w:rFonts w:ascii="Times" w:hAnsi="Times"/>
          <w:b/>
          <w:bCs/>
          <w:color w:val="000000"/>
          <w:sz w:val="48"/>
          <w:szCs w:val="48"/>
        </w:rPr>
        <w:t>Legal Services</w:t>
      </w:r>
      <w:r w:rsidR="00432C8B" w:rsidRPr="00DC40EC">
        <w:rPr>
          <w:rFonts w:ascii="Times" w:hAnsi="Times"/>
          <w:b/>
          <w:bCs/>
          <w:color w:val="000000"/>
          <w:sz w:val="48"/>
          <w:szCs w:val="48"/>
        </w:rPr>
        <w:t xml:space="preserve"> </w:t>
      </w:r>
      <w:r w:rsidR="00D3233B" w:rsidRPr="00DC40EC">
        <w:rPr>
          <w:rFonts w:ascii="Times" w:hAnsi="Times"/>
          <w:b/>
          <w:bCs/>
          <w:color w:val="000000"/>
          <w:sz w:val="48"/>
          <w:szCs w:val="48"/>
        </w:rPr>
        <w:t>o</w:t>
      </w:r>
      <w:r w:rsidRPr="00DC40EC">
        <w:rPr>
          <w:rFonts w:ascii="Times" w:hAnsi="Times"/>
          <w:b/>
          <w:bCs/>
          <w:color w:val="000000"/>
          <w:sz w:val="48"/>
          <w:szCs w:val="48"/>
        </w:rPr>
        <w:t>f</w:t>
      </w:r>
      <w:r w:rsidR="00432C8B" w:rsidRPr="00DC40EC">
        <w:rPr>
          <w:rFonts w:ascii="Times" w:hAnsi="Times"/>
          <w:b/>
          <w:bCs/>
          <w:color w:val="000000"/>
          <w:sz w:val="48"/>
          <w:szCs w:val="48"/>
        </w:rPr>
        <w:t xml:space="preserve"> </w:t>
      </w:r>
      <w:smartTag w:uri="urn:schemas-microsoft-com:office:smarttags" w:element="place">
        <w:r w:rsidRPr="00DC40EC">
          <w:rPr>
            <w:rFonts w:ascii="Times" w:hAnsi="Times"/>
            <w:b/>
            <w:bCs/>
            <w:color w:val="000000"/>
            <w:sz w:val="48"/>
            <w:szCs w:val="48"/>
          </w:rPr>
          <w:t>Northern Virginia</w:t>
        </w:r>
      </w:smartTag>
    </w:p>
    <w:p w14:paraId="69C04A41" w14:textId="77777777" w:rsidR="00AD4C1B" w:rsidRPr="00DC40EC" w:rsidRDefault="00330C48" w:rsidP="00AD4C1B">
      <w:pPr>
        <w:spacing w:before="100" w:after="100"/>
        <w:jc w:val="center"/>
        <w:rPr>
          <w:rFonts w:ascii="Times" w:hAnsi="Times"/>
          <w:b/>
          <w:bCs/>
          <w:color w:val="000000"/>
          <w:sz w:val="48"/>
        </w:rPr>
      </w:pPr>
      <w:r w:rsidRPr="00DC40EC">
        <w:rPr>
          <w:rFonts w:ascii="Times" w:hAnsi="Times"/>
          <w:b/>
          <w:bCs/>
          <w:color w:val="000000"/>
          <w:sz w:val="48"/>
        </w:rPr>
        <w:t>Accounting Manual</w:t>
      </w:r>
      <w:bookmarkStart w:id="0" w:name="_Toc27813656"/>
    </w:p>
    <w:p w14:paraId="10ED8D76" w14:textId="77777777" w:rsidR="00CC0A16" w:rsidRPr="00DC40EC" w:rsidRDefault="00CC0A16" w:rsidP="00AD4C1B">
      <w:pPr>
        <w:spacing w:before="100" w:after="100"/>
        <w:jc w:val="center"/>
        <w:rPr>
          <w:rFonts w:ascii="Times" w:hAnsi="Times"/>
          <w:b/>
          <w:bCs/>
          <w:color w:val="000000"/>
          <w:sz w:val="48"/>
        </w:rPr>
      </w:pPr>
    </w:p>
    <w:p w14:paraId="0458A649" w14:textId="77777777" w:rsidR="00CC0A16" w:rsidRPr="00DC40EC" w:rsidRDefault="00CC0A16" w:rsidP="00AD4C1B">
      <w:pPr>
        <w:spacing w:before="100" w:after="100"/>
        <w:jc w:val="center"/>
        <w:rPr>
          <w:rFonts w:ascii="Times" w:hAnsi="Times"/>
          <w:b/>
          <w:bCs/>
          <w:color w:val="000000"/>
          <w:sz w:val="48"/>
        </w:rPr>
      </w:pPr>
    </w:p>
    <w:p w14:paraId="57EFFDC2" w14:textId="77777777" w:rsidR="003A69D9" w:rsidRPr="00DC40EC" w:rsidRDefault="00CC0A16" w:rsidP="00FB46E6">
      <w:pPr>
        <w:jc w:val="center"/>
        <w:rPr>
          <w:rFonts w:ascii="Times" w:hAnsi="Times"/>
          <w:sz w:val="28"/>
          <w:szCs w:val="28"/>
        </w:rPr>
      </w:pPr>
      <w:bookmarkStart w:id="1" w:name="_Toc272134114"/>
      <w:bookmarkStart w:id="2" w:name="_Toc272134513"/>
      <w:r w:rsidRPr="00DC40EC">
        <w:rPr>
          <w:rFonts w:ascii="Times" w:hAnsi="Times"/>
          <w:sz w:val="28"/>
          <w:szCs w:val="28"/>
        </w:rPr>
        <w:t>A</w:t>
      </w:r>
      <w:r w:rsidR="002729D3" w:rsidRPr="00DC40EC">
        <w:rPr>
          <w:rFonts w:ascii="Times" w:hAnsi="Times"/>
          <w:sz w:val="28"/>
          <w:szCs w:val="28"/>
        </w:rPr>
        <w:t xml:space="preserve">dopted </w:t>
      </w:r>
      <w:r w:rsidRPr="00DC40EC">
        <w:rPr>
          <w:rFonts w:ascii="Times" w:hAnsi="Times"/>
          <w:sz w:val="28"/>
          <w:szCs w:val="28"/>
        </w:rPr>
        <w:t>by the LSNV Board of Directors</w:t>
      </w:r>
      <w:r w:rsidR="002729D3" w:rsidRPr="00DC40EC">
        <w:rPr>
          <w:rFonts w:ascii="Times" w:hAnsi="Times"/>
          <w:sz w:val="28"/>
          <w:szCs w:val="28"/>
        </w:rPr>
        <w:br/>
      </w:r>
      <w:r w:rsidR="001C2BFB" w:rsidRPr="00DC40EC">
        <w:rPr>
          <w:rFonts w:ascii="Times" w:hAnsi="Times"/>
          <w:sz w:val="28"/>
          <w:szCs w:val="28"/>
        </w:rPr>
        <w:t>on</w:t>
      </w:r>
      <w:r w:rsidRPr="00DC40EC">
        <w:rPr>
          <w:rFonts w:ascii="Times" w:hAnsi="Times"/>
          <w:sz w:val="28"/>
          <w:szCs w:val="28"/>
        </w:rPr>
        <w:t xml:space="preserve"> </w:t>
      </w:r>
      <w:r w:rsidR="00747C14" w:rsidRPr="00DC40EC">
        <w:rPr>
          <w:rFonts w:ascii="Times" w:hAnsi="Times"/>
          <w:sz w:val="28"/>
          <w:szCs w:val="28"/>
        </w:rPr>
        <w:t>Octobe</w:t>
      </w:r>
      <w:r w:rsidRPr="00DC40EC">
        <w:rPr>
          <w:rFonts w:ascii="Times" w:hAnsi="Times"/>
          <w:sz w:val="28"/>
          <w:szCs w:val="28"/>
        </w:rPr>
        <w:t xml:space="preserve">r 12, </w:t>
      </w:r>
      <w:r w:rsidR="003A69D9" w:rsidRPr="00DC40EC">
        <w:rPr>
          <w:rFonts w:ascii="Times" w:hAnsi="Times"/>
          <w:sz w:val="28"/>
          <w:szCs w:val="28"/>
        </w:rPr>
        <w:t>201</w:t>
      </w:r>
      <w:r w:rsidR="00D17DA5" w:rsidRPr="00DC40EC">
        <w:rPr>
          <w:rFonts w:ascii="Times" w:hAnsi="Times"/>
          <w:sz w:val="28"/>
          <w:szCs w:val="28"/>
        </w:rPr>
        <w:t>1</w:t>
      </w:r>
      <w:bookmarkEnd w:id="1"/>
      <w:bookmarkEnd w:id="2"/>
    </w:p>
    <w:p w14:paraId="2CE6E102" w14:textId="6A6FA114" w:rsidR="00453ECE" w:rsidRDefault="00453ECE" w:rsidP="00FB46E6">
      <w:pPr>
        <w:jc w:val="center"/>
        <w:rPr>
          <w:rFonts w:ascii="Times" w:hAnsi="Times"/>
          <w:sz w:val="28"/>
          <w:szCs w:val="28"/>
        </w:rPr>
      </w:pPr>
      <w:r w:rsidRPr="00972BE1">
        <w:rPr>
          <w:rFonts w:ascii="Times" w:hAnsi="Times"/>
          <w:sz w:val="28"/>
          <w:szCs w:val="28"/>
        </w:rPr>
        <w:t>(</w:t>
      </w:r>
      <w:r w:rsidR="009F78C5" w:rsidRPr="00972BE1">
        <w:rPr>
          <w:rFonts w:ascii="Times" w:hAnsi="Times"/>
          <w:sz w:val="28"/>
          <w:szCs w:val="28"/>
        </w:rPr>
        <w:t>additional edits approved by the Board on 9/14/16</w:t>
      </w:r>
      <w:r w:rsidR="00201CBE">
        <w:rPr>
          <w:rFonts w:ascii="Times" w:hAnsi="Times"/>
          <w:sz w:val="28"/>
          <w:szCs w:val="28"/>
        </w:rPr>
        <w:t xml:space="preserve">, </w:t>
      </w:r>
      <w:r w:rsidR="00974A6A">
        <w:rPr>
          <w:rFonts w:ascii="Times" w:hAnsi="Times"/>
          <w:sz w:val="28"/>
          <w:szCs w:val="28"/>
        </w:rPr>
        <w:t>1/10/18</w:t>
      </w:r>
      <w:r w:rsidR="00201CBE">
        <w:rPr>
          <w:rFonts w:ascii="Times" w:hAnsi="Times"/>
          <w:sz w:val="28"/>
          <w:szCs w:val="28"/>
        </w:rPr>
        <w:t>, and 6/24/20</w:t>
      </w:r>
      <w:r w:rsidRPr="00DC40EC">
        <w:rPr>
          <w:rFonts w:ascii="Times" w:hAnsi="Times"/>
          <w:sz w:val="28"/>
          <w:szCs w:val="28"/>
        </w:rPr>
        <w:t>)</w:t>
      </w:r>
    </w:p>
    <w:p w14:paraId="3052C1ED" w14:textId="77777777" w:rsidR="00974A6A" w:rsidRPr="00DC40EC" w:rsidRDefault="00974A6A" w:rsidP="00972BE1">
      <w:pPr>
        <w:rPr>
          <w:rFonts w:ascii="Times" w:hAnsi="Times"/>
          <w:sz w:val="28"/>
          <w:szCs w:val="28"/>
        </w:rPr>
      </w:pPr>
    </w:p>
    <w:p w14:paraId="71E65D6A" w14:textId="77777777" w:rsidR="007E0FFF" w:rsidRPr="00DC40EC" w:rsidRDefault="00AD4C1B" w:rsidP="00926BA9">
      <w:pPr>
        <w:jc w:val="center"/>
        <w:rPr>
          <w:rFonts w:ascii="Times" w:hAnsi="Times"/>
          <w:b/>
          <w:sz w:val="48"/>
          <w:szCs w:val="48"/>
        </w:rPr>
      </w:pPr>
      <w:r w:rsidRPr="00DC40EC">
        <w:rPr>
          <w:rFonts w:ascii="Times" w:hAnsi="Times"/>
        </w:rPr>
        <w:br w:type="page"/>
      </w:r>
      <w:bookmarkStart w:id="3" w:name="_Toc272134115"/>
      <w:bookmarkStart w:id="4" w:name="_Toc272134514"/>
      <w:bookmarkStart w:id="5" w:name="_Toc272135206"/>
      <w:bookmarkStart w:id="6" w:name="_Toc256165721"/>
      <w:bookmarkStart w:id="7" w:name="_Toc256432137"/>
      <w:r w:rsidR="001B75C3" w:rsidRPr="00DC40EC">
        <w:rPr>
          <w:rFonts w:ascii="Times" w:hAnsi="Times"/>
          <w:b/>
          <w:sz w:val="48"/>
          <w:szCs w:val="48"/>
        </w:rPr>
        <w:lastRenderedPageBreak/>
        <w:t>TABLE OF CONTENTS</w:t>
      </w:r>
      <w:bookmarkEnd w:id="3"/>
      <w:bookmarkEnd w:id="4"/>
      <w:bookmarkEnd w:id="5"/>
    </w:p>
    <w:p w14:paraId="2D9A8DD1" w14:textId="77777777" w:rsidR="00926BA9" w:rsidRPr="00DC40EC" w:rsidRDefault="00926BA9" w:rsidP="007E0FFF">
      <w:pPr>
        <w:rPr>
          <w:rFonts w:ascii="Times" w:hAnsi="Times"/>
          <w:b/>
          <w:sz w:val="48"/>
          <w:szCs w:val="48"/>
        </w:rPr>
      </w:pPr>
    </w:p>
    <w:p w14:paraId="1D3F4A64" w14:textId="77777777" w:rsidR="0090541B" w:rsidRPr="00DC40EC" w:rsidRDefault="00DF2F71">
      <w:pPr>
        <w:pStyle w:val="TOC1"/>
        <w:tabs>
          <w:tab w:val="right" w:leader="dot" w:pos="9350"/>
        </w:tabs>
        <w:rPr>
          <w:rFonts w:ascii="Times" w:hAnsi="Times"/>
          <w:noProof/>
        </w:rPr>
      </w:pPr>
      <w:r w:rsidRPr="00DC40EC">
        <w:rPr>
          <w:rFonts w:ascii="Times" w:hAnsi="Times"/>
          <w:b/>
          <w:sz w:val="48"/>
          <w:szCs w:val="48"/>
        </w:rPr>
        <w:fldChar w:fldCharType="begin"/>
      </w:r>
      <w:r w:rsidRPr="00DC40EC">
        <w:rPr>
          <w:rFonts w:ascii="Times" w:hAnsi="Times"/>
          <w:b/>
          <w:sz w:val="48"/>
          <w:szCs w:val="48"/>
        </w:rPr>
        <w:instrText xml:space="preserve"> TOC \o "1-3" \h \z \u </w:instrText>
      </w:r>
      <w:r w:rsidRPr="00DC40EC">
        <w:rPr>
          <w:rFonts w:ascii="Times" w:hAnsi="Times"/>
          <w:b/>
          <w:sz w:val="48"/>
          <w:szCs w:val="48"/>
        </w:rPr>
        <w:fldChar w:fldCharType="separate"/>
      </w:r>
      <w:hyperlink w:anchor="_Toc306261662" w:history="1">
        <w:r w:rsidR="0090541B" w:rsidRPr="00DC40EC">
          <w:rPr>
            <w:rStyle w:val="Hyperlink"/>
            <w:rFonts w:ascii="Times" w:hAnsi="Times"/>
            <w:noProof/>
          </w:rPr>
          <w:t>I.  INTRODUCTION</w:t>
        </w:r>
        <w:r w:rsidR="0090541B" w:rsidRPr="00DC40EC">
          <w:rPr>
            <w:rFonts w:ascii="Times" w:hAnsi="Times"/>
            <w:noProof/>
            <w:webHidden/>
          </w:rPr>
          <w:tab/>
        </w:r>
        <w:r w:rsidR="0090541B" w:rsidRPr="00DC40EC">
          <w:rPr>
            <w:rFonts w:ascii="Times" w:hAnsi="Times"/>
            <w:noProof/>
            <w:webHidden/>
          </w:rPr>
          <w:fldChar w:fldCharType="begin"/>
        </w:r>
        <w:r w:rsidR="0090541B" w:rsidRPr="00DC40EC">
          <w:rPr>
            <w:rFonts w:ascii="Times" w:hAnsi="Times"/>
            <w:noProof/>
            <w:webHidden/>
          </w:rPr>
          <w:instrText xml:space="preserve"> PAGEREF _Toc306261662 \h </w:instrText>
        </w:r>
        <w:r w:rsidR="0090541B" w:rsidRPr="00DC40EC">
          <w:rPr>
            <w:rFonts w:ascii="Times" w:hAnsi="Times"/>
            <w:noProof/>
            <w:webHidden/>
          </w:rPr>
        </w:r>
        <w:r w:rsidR="0090541B" w:rsidRPr="00DC40EC">
          <w:rPr>
            <w:rFonts w:ascii="Times" w:hAnsi="Times"/>
            <w:noProof/>
            <w:webHidden/>
          </w:rPr>
          <w:fldChar w:fldCharType="separate"/>
        </w:r>
        <w:r w:rsidR="00342AD9">
          <w:rPr>
            <w:rFonts w:ascii="Times" w:hAnsi="Times"/>
            <w:noProof/>
            <w:webHidden/>
          </w:rPr>
          <w:t>3</w:t>
        </w:r>
        <w:r w:rsidR="0090541B" w:rsidRPr="00DC40EC">
          <w:rPr>
            <w:rFonts w:ascii="Times" w:hAnsi="Times"/>
            <w:noProof/>
            <w:webHidden/>
          </w:rPr>
          <w:fldChar w:fldCharType="end"/>
        </w:r>
      </w:hyperlink>
    </w:p>
    <w:p w14:paraId="2015B266" w14:textId="77777777" w:rsidR="0090541B" w:rsidRPr="00DC40EC" w:rsidRDefault="00022834">
      <w:pPr>
        <w:pStyle w:val="TOC1"/>
        <w:tabs>
          <w:tab w:val="right" w:leader="dot" w:pos="9350"/>
        </w:tabs>
        <w:rPr>
          <w:rFonts w:ascii="Times" w:hAnsi="Times"/>
          <w:noProof/>
        </w:rPr>
      </w:pPr>
      <w:hyperlink w:anchor="_Toc306261663" w:history="1">
        <w:r w:rsidR="0090541B" w:rsidRPr="00DC40EC">
          <w:rPr>
            <w:rStyle w:val="Hyperlink"/>
            <w:rFonts w:ascii="Times" w:hAnsi="Times"/>
            <w:noProof/>
          </w:rPr>
          <w:t>II.  LSNV AND ITS MISSION</w:t>
        </w:r>
        <w:r w:rsidR="0090541B" w:rsidRPr="00DC40EC">
          <w:rPr>
            <w:rFonts w:ascii="Times" w:hAnsi="Times"/>
            <w:noProof/>
            <w:webHidden/>
          </w:rPr>
          <w:tab/>
        </w:r>
        <w:r w:rsidR="0090541B" w:rsidRPr="00DC40EC">
          <w:rPr>
            <w:rFonts w:ascii="Times" w:hAnsi="Times"/>
            <w:noProof/>
            <w:webHidden/>
          </w:rPr>
          <w:fldChar w:fldCharType="begin"/>
        </w:r>
        <w:r w:rsidR="0090541B" w:rsidRPr="00DC40EC">
          <w:rPr>
            <w:rFonts w:ascii="Times" w:hAnsi="Times"/>
            <w:noProof/>
            <w:webHidden/>
          </w:rPr>
          <w:instrText xml:space="preserve"> PAGEREF _Toc306261663 \h </w:instrText>
        </w:r>
        <w:r w:rsidR="0090541B" w:rsidRPr="00DC40EC">
          <w:rPr>
            <w:rFonts w:ascii="Times" w:hAnsi="Times"/>
            <w:noProof/>
            <w:webHidden/>
          </w:rPr>
        </w:r>
        <w:r w:rsidR="0090541B" w:rsidRPr="00DC40EC">
          <w:rPr>
            <w:rFonts w:ascii="Times" w:hAnsi="Times"/>
            <w:noProof/>
            <w:webHidden/>
          </w:rPr>
          <w:fldChar w:fldCharType="separate"/>
        </w:r>
        <w:r w:rsidR="00342AD9">
          <w:rPr>
            <w:rFonts w:ascii="Times" w:hAnsi="Times"/>
            <w:noProof/>
            <w:webHidden/>
          </w:rPr>
          <w:t>3</w:t>
        </w:r>
        <w:r w:rsidR="0090541B" w:rsidRPr="00DC40EC">
          <w:rPr>
            <w:rFonts w:ascii="Times" w:hAnsi="Times"/>
            <w:noProof/>
            <w:webHidden/>
          </w:rPr>
          <w:fldChar w:fldCharType="end"/>
        </w:r>
      </w:hyperlink>
    </w:p>
    <w:p w14:paraId="7B69C53F" w14:textId="77777777" w:rsidR="0090541B" w:rsidRPr="00DC40EC" w:rsidRDefault="00022834">
      <w:pPr>
        <w:pStyle w:val="TOC1"/>
        <w:tabs>
          <w:tab w:val="right" w:leader="dot" w:pos="9350"/>
        </w:tabs>
        <w:rPr>
          <w:rFonts w:ascii="Times" w:hAnsi="Times"/>
          <w:noProof/>
        </w:rPr>
      </w:pPr>
      <w:hyperlink w:anchor="_Toc306261664" w:history="1">
        <w:r w:rsidR="0090541B" w:rsidRPr="00DC40EC">
          <w:rPr>
            <w:rStyle w:val="Hyperlink"/>
            <w:rFonts w:ascii="Times" w:hAnsi="Times"/>
            <w:noProof/>
          </w:rPr>
          <w:t>III.  LSNV-RELATED ROLES AND RESPONSIBILITIES</w:t>
        </w:r>
        <w:r w:rsidR="0090541B" w:rsidRPr="00DC40EC">
          <w:rPr>
            <w:rFonts w:ascii="Times" w:hAnsi="Times"/>
            <w:noProof/>
            <w:webHidden/>
          </w:rPr>
          <w:tab/>
        </w:r>
        <w:r w:rsidR="0090541B" w:rsidRPr="00DC40EC">
          <w:rPr>
            <w:rFonts w:ascii="Times" w:hAnsi="Times"/>
            <w:noProof/>
            <w:webHidden/>
          </w:rPr>
          <w:fldChar w:fldCharType="begin"/>
        </w:r>
        <w:r w:rsidR="0090541B" w:rsidRPr="00DC40EC">
          <w:rPr>
            <w:rFonts w:ascii="Times" w:hAnsi="Times"/>
            <w:noProof/>
            <w:webHidden/>
          </w:rPr>
          <w:instrText xml:space="preserve"> PAGEREF _Toc306261664 \h </w:instrText>
        </w:r>
        <w:r w:rsidR="0090541B" w:rsidRPr="00DC40EC">
          <w:rPr>
            <w:rFonts w:ascii="Times" w:hAnsi="Times"/>
            <w:noProof/>
            <w:webHidden/>
          </w:rPr>
        </w:r>
        <w:r w:rsidR="0090541B" w:rsidRPr="00DC40EC">
          <w:rPr>
            <w:rFonts w:ascii="Times" w:hAnsi="Times"/>
            <w:noProof/>
            <w:webHidden/>
          </w:rPr>
          <w:fldChar w:fldCharType="separate"/>
        </w:r>
        <w:r w:rsidR="00342AD9">
          <w:rPr>
            <w:rFonts w:ascii="Times" w:hAnsi="Times"/>
            <w:noProof/>
            <w:webHidden/>
          </w:rPr>
          <w:t>4</w:t>
        </w:r>
        <w:r w:rsidR="0090541B" w:rsidRPr="00DC40EC">
          <w:rPr>
            <w:rFonts w:ascii="Times" w:hAnsi="Times"/>
            <w:noProof/>
            <w:webHidden/>
          </w:rPr>
          <w:fldChar w:fldCharType="end"/>
        </w:r>
      </w:hyperlink>
    </w:p>
    <w:p w14:paraId="23C10C0E" w14:textId="77777777" w:rsidR="0090541B" w:rsidRPr="00DC40EC" w:rsidRDefault="00022834">
      <w:pPr>
        <w:pStyle w:val="TOC1"/>
        <w:tabs>
          <w:tab w:val="right" w:leader="dot" w:pos="9350"/>
        </w:tabs>
        <w:rPr>
          <w:rFonts w:ascii="Times" w:hAnsi="Times"/>
          <w:noProof/>
        </w:rPr>
      </w:pPr>
      <w:hyperlink w:anchor="_Toc306261665" w:history="1">
        <w:r w:rsidR="0090541B" w:rsidRPr="00DC40EC">
          <w:rPr>
            <w:rStyle w:val="Hyperlink"/>
            <w:rFonts w:ascii="Times" w:hAnsi="Times"/>
            <w:noProof/>
          </w:rPr>
          <w:t>IV.  ACCOUNTING PRINCIPLES</w:t>
        </w:r>
        <w:r w:rsidR="0090541B" w:rsidRPr="00DC40EC">
          <w:rPr>
            <w:rFonts w:ascii="Times" w:hAnsi="Times"/>
            <w:noProof/>
            <w:webHidden/>
          </w:rPr>
          <w:tab/>
        </w:r>
        <w:r w:rsidR="0090541B" w:rsidRPr="00DC40EC">
          <w:rPr>
            <w:rFonts w:ascii="Times" w:hAnsi="Times"/>
            <w:noProof/>
            <w:webHidden/>
          </w:rPr>
          <w:fldChar w:fldCharType="begin"/>
        </w:r>
        <w:r w:rsidR="0090541B" w:rsidRPr="00DC40EC">
          <w:rPr>
            <w:rFonts w:ascii="Times" w:hAnsi="Times"/>
            <w:noProof/>
            <w:webHidden/>
          </w:rPr>
          <w:instrText xml:space="preserve"> PAGEREF _Toc306261665 \h </w:instrText>
        </w:r>
        <w:r w:rsidR="0090541B" w:rsidRPr="00DC40EC">
          <w:rPr>
            <w:rFonts w:ascii="Times" w:hAnsi="Times"/>
            <w:noProof/>
            <w:webHidden/>
          </w:rPr>
        </w:r>
        <w:r w:rsidR="0090541B" w:rsidRPr="00DC40EC">
          <w:rPr>
            <w:rFonts w:ascii="Times" w:hAnsi="Times"/>
            <w:noProof/>
            <w:webHidden/>
          </w:rPr>
          <w:fldChar w:fldCharType="separate"/>
        </w:r>
        <w:r w:rsidR="00342AD9">
          <w:rPr>
            <w:rFonts w:ascii="Times" w:hAnsi="Times"/>
            <w:noProof/>
            <w:webHidden/>
          </w:rPr>
          <w:t>6</w:t>
        </w:r>
        <w:r w:rsidR="0090541B" w:rsidRPr="00DC40EC">
          <w:rPr>
            <w:rFonts w:ascii="Times" w:hAnsi="Times"/>
            <w:noProof/>
            <w:webHidden/>
          </w:rPr>
          <w:fldChar w:fldCharType="end"/>
        </w:r>
      </w:hyperlink>
    </w:p>
    <w:p w14:paraId="3FF84CD4" w14:textId="77777777" w:rsidR="0090541B" w:rsidRPr="00DC40EC" w:rsidRDefault="00022834">
      <w:pPr>
        <w:pStyle w:val="TOC1"/>
        <w:tabs>
          <w:tab w:val="right" w:leader="dot" w:pos="9350"/>
        </w:tabs>
        <w:rPr>
          <w:rFonts w:ascii="Times" w:hAnsi="Times"/>
          <w:noProof/>
        </w:rPr>
      </w:pPr>
      <w:hyperlink w:anchor="_Toc306261666" w:history="1">
        <w:r w:rsidR="0090541B" w:rsidRPr="00DC40EC">
          <w:rPr>
            <w:rStyle w:val="Hyperlink"/>
            <w:rFonts w:ascii="Times" w:hAnsi="Times"/>
            <w:noProof/>
          </w:rPr>
          <w:t>V.  COST STANDARDS</w:t>
        </w:r>
        <w:r w:rsidR="0090541B" w:rsidRPr="00DC40EC">
          <w:rPr>
            <w:rFonts w:ascii="Times" w:hAnsi="Times"/>
            <w:noProof/>
            <w:webHidden/>
          </w:rPr>
          <w:tab/>
        </w:r>
        <w:r w:rsidR="0090541B" w:rsidRPr="00DC40EC">
          <w:rPr>
            <w:rFonts w:ascii="Times" w:hAnsi="Times"/>
            <w:noProof/>
            <w:webHidden/>
          </w:rPr>
          <w:fldChar w:fldCharType="begin"/>
        </w:r>
        <w:r w:rsidR="0090541B" w:rsidRPr="00DC40EC">
          <w:rPr>
            <w:rFonts w:ascii="Times" w:hAnsi="Times"/>
            <w:noProof/>
            <w:webHidden/>
          </w:rPr>
          <w:instrText xml:space="preserve"> PAGEREF _Toc306261666 \h </w:instrText>
        </w:r>
        <w:r w:rsidR="0090541B" w:rsidRPr="00DC40EC">
          <w:rPr>
            <w:rFonts w:ascii="Times" w:hAnsi="Times"/>
            <w:noProof/>
            <w:webHidden/>
          </w:rPr>
        </w:r>
        <w:r w:rsidR="0090541B" w:rsidRPr="00DC40EC">
          <w:rPr>
            <w:rFonts w:ascii="Times" w:hAnsi="Times"/>
            <w:noProof/>
            <w:webHidden/>
          </w:rPr>
          <w:fldChar w:fldCharType="separate"/>
        </w:r>
        <w:r w:rsidR="00342AD9">
          <w:rPr>
            <w:rFonts w:ascii="Times" w:hAnsi="Times"/>
            <w:noProof/>
            <w:webHidden/>
          </w:rPr>
          <w:t>7</w:t>
        </w:r>
        <w:r w:rsidR="0090541B" w:rsidRPr="00DC40EC">
          <w:rPr>
            <w:rFonts w:ascii="Times" w:hAnsi="Times"/>
            <w:noProof/>
            <w:webHidden/>
          </w:rPr>
          <w:fldChar w:fldCharType="end"/>
        </w:r>
      </w:hyperlink>
    </w:p>
    <w:p w14:paraId="33A82F64" w14:textId="77777777" w:rsidR="0090541B" w:rsidRPr="00DC40EC" w:rsidRDefault="00022834">
      <w:pPr>
        <w:pStyle w:val="TOC1"/>
        <w:tabs>
          <w:tab w:val="right" w:leader="dot" w:pos="9350"/>
        </w:tabs>
        <w:rPr>
          <w:rFonts w:ascii="Times" w:hAnsi="Times"/>
          <w:noProof/>
        </w:rPr>
      </w:pPr>
      <w:hyperlink w:anchor="_Toc306261667" w:history="1">
        <w:r w:rsidR="0090541B" w:rsidRPr="00DC40EC">
          <w:rPr>
            <w:rStyle w:val="Hyperlink"/>
            <w:rFonts w:ascii="Times" w:hAnsi="Times"/>
            <w:noProof/>
          </w:rPr>
          <w:t>VI.  FIDELITY BONDING</w:t>
        </w:r>
        <w:r w:rsidR="0090541B" w:rsidRPr="00DC40EC">
          <w:rPr>
            <w:rFonts w:ascii="Times" w:hAnsi="Times"/>
            <w:noProof/>
            <w:webHidden/>
          </w:rPr>
          <w:tab/>
        </w:r>
        <w:r w:rsidR="0090541B" w:rsidRPr="00DC40EC">
          <w:rPr>
            <w:rFonts w:ascii="Times" w:hAnsi="Times"/>
            <w:noProof/>
            <w:webHidden/>
          </w:rPr>
          <w:fldChar w:fldCharType="begin"/>
        </w:r>
        <w:r w:rsidR="0090541B" w:rsidRPr="00DC40EC">
          <w:rPr>
            <w:rFonts w:ascii="Times" w:hAnsi="Times"/>
            <w:noProof/>
            <w:webHidden/>
          </w:rPr>
          <w:instrText xml:space="preserve"> PAGEREF _Toc306261667 \h </w:instrText>
        </w:r>
        <w:r w:rsidR="0090541B" w:rsidRPr="00DC40EC">
          <w:rPr>
            <w:rFonts w:ascii="Times" w:hAnsi="Times"/>
            <w:noProof/>
            <w:webHidden/>
          </w:rPr>
        </w:r>
        <w:r w:rsidR="0090541B" w:rsidRPr="00DC40EC">
          <w:rPr>
            <w:rFonts w:ascii="Times" w:hAnsi="Times"/>
            <w:noProof/>
            <w:webHidden/>
          </w:rPr>
          <w:fldChar w:fldCharType="separate"/>
        </w:r>
        <w:r w:rsidR="00342AD9">
          <w:rPr>
            <w:rFonts w:ascii="Times" w:hAnsi="Times"/>
            <w:noProof/>
            <w:webHidden/>
          </w:rPr>
          <w:t>10</w:t>
        </w:r>
        <w:r w:rsidR="0090541B" w:rsidRPr="00DC40EC">
          <w:rPr>
            <w:rFonts w:ascii="Times" w:hAnsi="Times"/>
            <w:noProof/>
            <w:webHidden/>
          </w:rPr>
          <w:fldChar w:fldCharType="end"/>
        </w:r>
      </w:hyperlink>
    </w:p>
    <w:p w14:paraId="562EE904" w14:textId="77777777" w:rsidR="0090541B" w:rsidRPr="00DC40EC" w:rsidRDefault="00022834">
      <w:pPr>
        <w:pStyle w:val="TOC1"/>
        <w:tabs>
          <w:tab w:val="right" w:leader="dot" w:pos="9350"/>
        </w:tabs>
        <w:rPr>
          <w:rFonts w:ascii="Times" w:hAnsi="Times"/>
          <w:noProof/>
        </w:rPr>
      </w:pPr>
      <w:hyperlink w:anchor="_Toc306261668" w:history="1">
        <w:r w:rsidR="0090541B" w:rsidRPr="00DC40EC">
          <w:rPr>
            <w:rStyle w:val="Hyperlink"/>
            <w:rFonts w:ascii="Times" w:hAnsi="Times"/>
            <w:noProof/>
          </w:rPr>
          <w:t>VII.  LSNV BUDGETS, FINANCIAL STATEMENTS, AND ANNUAL AUDIT</w:t>
        </w:r>
        <w:r w:rsidR="0090541B" w:rsidRPr="00DC40EC">
          <w:rPr>
            <w:rFonts w:ascii="Times" w:hAnsi="Times"/>
            <w:noProof/>
            <w:webHidden/>
          </w:rPr>
          <w:tab/>
        </w:r>
        <w:r w:rsidR="0090541B" w:rsidRPr="00DC40EC">
          <w:rPr>
            <w:rFonts w:ascii="Times" w:hAnsi="Times"/>
            <w:noProof/>
            <w:webHidden/>
          </w:rPr>
          <w:fldChar w:fldCharType="begin"/>
        </w:r>
        <w:r w:rsidR="0090541B" w:rsidRPr="00DC40EC">
          <w:rPr>
            <w:rFonts w:ascii="Times" w:hAnsi="Times"/>
            <w:noProof/>
            <w:webHidden/>
          </w:rPr>
          <w:instrText xml:space="preserve"> PAGEREF _Toc306261668 \h </w:instrText>
        </w:r>
        <w:r w:rsidR="0090541B" w:rsidRPr="00DC40EC">
          <w:rPr>
            <w:rFonts w:ascii="Times" w:hAnsi="Times"/>
            <w:noProof/>
            <w:webHidden/>
          </w:rPr>
        </w:r>
        <w:r w:rsidR="0090541B" w:rsidRPr="00DC40EC">
          <w:rPr>
            <w:rFonts w:ascii="Times" w:hAnsi="Times"/>
            <w:noProof/>
            <w:webHidden/>
          </w:rPr>
          <w:fldChar w:fldCharType="separate"/>
        </w:r>
        <w:r w:rsidR="00342AD9">
          <w:rPr>
            <w:rFonts w:ascii="Times" w:hAnsi="Times"/>
            <w:noProof/>
            <w:webHidden/>
          </w:rPr>
          <w:t>10</w:t>
        </w:r>
        <w:r w:rsidR="0090541B" w:rsidRPr="00DC40EC">
          <w:rPr>
            <w:rFonts w:ascii="Times" w:hAnsi="Times"/>
            <w:noProof/>
            <w:webHidden/>
          </w:rPr>
          <w:fldChar w:fldCharType="end"/>
        </w:r>
      </w:hyperlink>
    </w:p>
    <w:p w14:paraId="60AE288D" w14:textId="77777777" w:rsidR="0090541B" w:rsidRPr="00DC40EC" w:rsidRDefault="00022834">
      <w:pPr>
        <w:pStyle w:val="TOC1"/>
        <w:tabs>
          <w:tab w:val="right" w:leader="dot" w:pos="9350"/>
        </w:tabs>
        <w:rPr>
          <w:rFonts w:ascii="Times" w:hAnsi="Times"/>
          <w:noProof/>
        </w:rPr>
      </w:pPr>
      <w:hyperlink w:anchor="_Toc306261669" w:history="1">
        <w:r w:rsidR="0090541B" w:rsidRPr="00DC40EC">
          <w:rPr>
            <w:rStyle w:val="Hyperlink"/>
            <w:rFonts w:ascii="Times" w:hAnsi="Times"/>
            <w:noProof/>
          </w:rPr>
          <w:t>VIII.  INTERNAL CONTROLS</w:t>
        </w:r>
        <w:r w:rsidR="0090541B" w:rsidRPr="00DC40EC">
          <w:rPr>
            <w:rFonts w:ascii="Times" w:hAnsi="Times"/>
            <w:noProof/>
            <w:webHidden/>
          </w:rPr>
          <w:tab/>
        </w:r>
        <w:r w:rsidR="0090541B" w:rsidRPr="00DC40EC">
          <w:rPr>
            <w:rFonts w:ascii="Times" w:hAnsi="Times"/>
            <w:noProof/>
            <w:webHidden/>
          </w:rPr>
          <w:fldChar w:fldCharType="begin"/>
        </w:r>
        <w:r w:rsidR="0090541B" w:rsidRPr="00DC40EC">
          <w:rPr>
            <w:rFonts w:ascii="Times" w:hAnsi="Times"/>
            <w:noProof/>
            <w:webHidden/>
          </w:rPr>
          <w:instrText xml:space="preserve"> PAGEREF _Toc306261669 \h </w:instrText>
        </w:r>
        <w:r w:rsidR="0090541B" w:rsidRPr="00DC40EC">
          <w:rPr>
            <w:rFonts w:ascii="Times" w:hAnsi="Times"/>
            <w:noProof/>
            <w:webHidden/>
          </w:rPr>
        </w:r>
        <w:r w:rsidR="0090541B" w:rsidRPr="00DC40EC">
          <w:rPr>
            <w:rFonts w:ascii="Times" w:hAnsi="Times"/>
            <w:noProof/>
            <w:webHidden/>
          </w:rPr>
          <w:fldChar w:fldCharType="separate"/>
        </w:r>
        <w:r w:rsidR="00342AD9">
          <w:rPr>
            <w:rFonts w:ascii="Times" w:hAnsi="Times"/>
            <w:noProof/>
            <w:webHidden/>
          </w:rPr>
          <w:t>11</w:t>
        </w:r>
        <w:r w:rsidR="0090541B" w:rsidRPr="00DC40EC">
          <w:rPr>
            <w:rFonts w:ascii="Times" w:hAnsi="Times"/>
            <w:noProof/>
            <w:webHidden/>
          </w:rPr>
          <w:fldChar w:fldCharType="end"/>
        </w:r>
      </w:hyperlink>
    </w:p>
    <w:p w14:paraId="14568ADB" w14:textId="77777777" w:rsidR="0090541B" w:rsidRPr="00DC40EC" w:rsidRDefault="00022834">
      <w:pPr>
        <w:pStyle w:val="TOC1"/>
        <w:tabs>
          <w:tab w:val="right" w:leader="dot" w:pos="9350"/>
        </w:tabs>
        <w:rPr>
          <w:rFonts w:ascii="Times" w:hAnsi="Times"/>
          <w:noProof/>
        </w:rPr>
      </w:pPr>
      <w:hyperlink w:anchor="_Toc306261670" w:history="1">
        <w:r w:rsidR="0090541B" w:rsidRPr="00DC40EC">
          <w:rPr>
            <w:rStyle w:val="Hyperlink"/>
            <w:rFonts w:ascii="Times" w:hAnsi="Times"/>
            <w:noProof/>
          </w:rPr>
          <w:t>IX.  REVENUE RECOGNITION</w:t>
        </w:r>
        <w:r w:rsidR="0090541B" w:rsidRPr="00DC40EC">
          <w:rPr>
            <w:rFonts w:ascii="Times" w:hAnsi="Times"/>
            <w:noProof/>
            <w:webHidden/>
          </w:rPr>
          <w:tab/>
        </w:r>
        <w:r w:rsidR="0090541B" w:rsidRPr="00DC40EC">
          <w:rPr>
            <w:rFonts w:ascii="Times" w:hAnsi="Times"/>
            <w:noProof/>
            <w:webHidden/>
          </w:rPr>
          <w:fldChar w:fldCharType="begin"/>
        </w:r>
        <w:r w:rsidR="0090541B" w:rsidRPr="00DC40EC">
          <w:rPr>
            <w:rFonts w:ascii="Times" w:hAnsi="Times"/>
            <w:noProof/>
            <w:webHidden/>
          </w:rPr>
          <w:instrText xml:space="preserve"> PAGEREF _Toc306261670 \h </w:instrText>
        </w:r>
        <w:r w:rsidR="0090541B" w:rsidRPr="00DC40EC">
          <w:rPr>
            <w:rFonts w:ascii="Times" w:hAnsi="Times"/>
            <w:noProof/>
            <w:webHidden/>
          </w:rPr>
        </w:r>
        <w:r w:rsidR="0090541B" w:rsidRPr="00DC40EC">
          <w:rPr>
            <w:rFonts w:ascii="Times" w:hAnsi="Times"/>
            <w:noProof/>
            <w:webHidden/>
          </w:rPr>
          <w:fldChar w:fldCharType="separate"/>
        </w:r>
        <w:r w:rsidR="00342AD9">
          <w:rPr>
            <w:rFonts w:ascii="Times" w:hAnsi="Times"/>
            <w:noProof/>
            <w:webHidden/>
          </w:rPr>
          <w:t>25</w:t>
        </w:r>
        <w:r w:rsidR="0090541B" w:rsidRPr="00DC40EC">
          <w:rPr>
            <w:rFonts w:ascii="Times" w:hAnsi="Times"/>
            <w:noProof/>
            <w:webHidden/>
          </w:rPr>
          <w:fldChar w:fldCharType="end"/>
        </w:r>
      </w:hyperlink>
    </w:p>
    <w:p w14:paraId="5719C109" w14:textId="77777777" w:rsidR="0090541B" w:rsidRPr="00DC40EC" w:rsidRDefault="00022834">
      <w:pPr>
        <w:pStyle w:val="TOC1"/>
        <w:tabs>
          <w:tab w:val="right" w:leader="dot" w:pos="9350"/>
        </w:tabs>
        <w:rPr>
          <w:rFonts w:ascii="Times" w:hAnsi="Times"/>
          <w:noProof/>
        </w:rPr>
      </w:pPr>
      <w:hyperlink w:anchor="_Toc306261671" w:history="1">
        <w:r w:rsidR="0090541B" w:rsidRPr="00DC40EC">
          <w:rPr>
            <w:rStyle w:val="Hyperlink"/>
            <w:rFonts w:ascii="Times" w:hAnsi="Times"/>
            <w:noProof/>
          </w:rPr>
          <w:t>X.  CLIENT TRUST ACCOUNTS</w:t>
        </w:r>
        <w:r w:rsidR="0090541B" w:rsidRPr="00DC40EC">
          <w:rPr>
            <w:rFonts w:ascii="Times" w:hAnsi="Times"/>
            <w:noProof/>
            <w:webHidden/>
          </w:rPr>
          <w:tab/>
        </w:r>
        <w:r w:rsidR="0090541B" w:rsidRPr="00DC40EC">
          <w:rPr>
            <w:rFonts w:ascii="Times" w:hAnsi="Times"/>
            <w:noProof/>
            <w:webHidden/>
          </w:rPr>
          <w:fldChar w:fldCharType="begin"/>
        </w:r>
        <w:r w:rsidR="0090541B" w:rsidRPr="00DC40EC">
          <w:rPr>
            <w:rFonts w:ascii="Times" w:hAnsi="Times"/>
            <w:noProof/>
            <w:webHidden/>
          </w:rPr>
          <w:instrText xml:space="preserve"> PAGEREF _Toc306261671 \h </w:instrText>
        </w:r>
        <w:r w:rsidR="0090541B" w:rsidRPr="00DC40EC">
          <w:rPr>
            <w:rFonts w:ascii="Times" w:hAnsi="Times"/>
            <w:noProof/>
            <w:webHidden/>
          </w:rPr>
        </w:r>
        <w:r w:rsidR="0090541B" w:rsidRPr="00DC40EC">
          <w:rPr>
            <w:rFonts w:ascii="Times" w:hAnsi="Times"/>
            <w:noProof/>
            <w:webHidden/>
          </w:rPr>
          <w:fldChar w:fldCharType="separate"/>
        </w:r>
        <w:r w:rsidR="00342AD9">
          <w:rPr>
            <w:rFonts w:ascii="Times" w:hAnsi="Times"/>
            <w:noProof/>
            <w:webHidden/>
          </w:rPr>
          <w:t>26</w:t>
        </w:r>
        <w:r w:rsidR="0090541B" w:rsidRPr="00DC40EC">
          <w:rPr>
            <w:rFonts w:ascii="Times" w:hAnsi="Times"/>
            <w:noProof/>
            <w:webHidden/>
          </w:rPr>
          <w:fldChar w:fldCharType="end"/>
        </w:r>
      </w:hyperlink>
    </w:p>
    <w:p w14:paraId="120F4912" w14:textId="77777777" w:rsidR="0090541B" w:rsidRPr="00DC40EC" w:rsidRDefault="00022834">
      <w:pPr>
        <w:pStyle w:val="TOC1"/>
        <w:tabs>
          <w:tab w:val="right" w:leader="dot" w:pos="9350"/>
        </w:tabs>
        <w:rPr>
          <w:rFonts w:ascii="Times" w:hAnsi="Times"/>
          <w:noProof/>
        </w:rPr>
      </w:pPr>
      <w:hyperlink w:anchor="_Toc306261672" w:history="1">
        <w:r w:rsidR="0090541B" w:rsidRPr="00DC40EC">
          <w:rPr>
            <w:rStyle w:val="Hyperlink"/>
            <w:rFonts w:ascii="Times" w:hAnsi="Times"/>
            <w:noProof/>
          </w:rPr>
          <w:t>XI.  MANAGEMENT REPORTS</w:t>
        </w:r>
        <w:r w:rsidR="0090541B" w:rsidRPr="00DC40EC">
          <w:rPr>
            <w:rFonts w:ascii="Times" w:hAnsi="Times"/>
            <w:noProof/>
            <w:webHidden/>
          </w:rPr>
          <w:tab/>
        </w:r>
        <w:r w:rsidR="0090541B" w:rsidRPr="00DC40EC">
          <w:rPr>
            <w:rFonts w:ascii="Times" w:hAnsi="Times"/>
            <w:noProof/>
            <w:webHidden/>
          </w:rPr>
          <w:fldChar w:fldCharType="begin"/>
        </w:r>
        <w:r w:rsidR="0090541B" w:rsidRPr="00DC40EC">
          <w:rPr>
            <w:rFonts w:ascii="Times" w:hAnsi="Times"/>
            <w:noProof/>
            <w:webHidden/>
          </w:rPr>
          <w:instrText xml:space="preserve"> PAGEREF _Toc306261672 \h </w:instrText>
        </w:r>
        <w:r w:rsidR="0090541B" w:rsidRPr="00DC40EC">
          <w:rPr>
            <w:rFonts w:ascii="Times" w:hAnsi="Times"/>
            <w:noProof/>
            <w:webHidden/>
          </w:rPr>
        </w:r>
        <w:r w:rsidR="0090541B" w:rsidRPr="00DC40EC">
          <w:rPr>
            <w:rFonts w:ascii="Times" w:hAnsi="Times"/>
            <w:noProof/>
            <w:webHidden/>
          </w:rPr>
          <w:fldChar w:fldCharType="separate"/>
        </w:r>
        <w:r w:rsidR="00342AD9">
          <w:rPr>
            <w:rFonts w:ascii="Times" w:hAnsi="Times"/>
            <w:noProof/>
            <w:webHidden/>
          </w:rPr>
          <w:t>28</w:t>
        </w:r>
        <w:r w:rsidR="0090541B" w:rsidRPr="00DC40EC">
          <w:rPr>
            <w:rFonts w:ascii="Times" w:hAnsi="Times"/>
            <w:noProof/>
            <w:webHidden/>
          </w:rPr>
          <w:fldChar w:fldCharType="end"/>
        </w:r>
      </w:hyperlink>
    </w:p>
    <w:p w14:paraId="6F72DFFF" w14:textId="77777777" w:rsidR="0090541B" w:rsidRPr="00DC40EC" w:rsidRDefault="00022834">
      <w:pPr>
        <w:pStyle w:val="TOC1"/>
        <w:tabs>
          <w:tab w:val="right" w:leader="dot" w:pos="9350"/>
        </w:tabs>
        <w:rPr>
          <w:rFonts w:ascii="Times" w:hAnsi="Times"/>
          <w:noProof/>
        </w:rPr>
      </w:pPr>
      <w:hyperlink w:anchor="_Toc306261673" w:history="1">
        <w:r w:rsidR="0090541B" w:rsidRPr="00DC40EC">
          <w:rPr>
            <w:rStyle w:val="Hyperlink"/>
            <w:rFonts w:ascii="Times" w:hAnsi="Times"/>
            <w:noProof/>
          </w:rPr>
          <w:t>XII.  ANNUAL AUDIT OF FINANCIAL STATEMENTS</w:t>
        </w:r>
        <w:r w:rsidR="0090541B" w:rsidRPr="00DC40EC">
          <w:rPr>
            <w:rFonts w:ascii="Times" w:hAnsi="Times"/>
            <w:noProof/>
            <w:webHidden/>
          </w:rPr>
          <w:tab/>
        </w:r>
        <w:r w:rsidR="0090541B" w:rsidRPr="00DC40EC">
          <w:rPr>
            <w:rFonts w:ascii="Times" w:hAnsi="Times"/>
            <w:noProof/>
            <w:webHidden/>
          </w:rPr>
          <w:fldChar w:fldCharType="begin"/>
        </w:r>
        <w:r w:rsidR="0090541B" w:rsidRPr="00DC40EC">
          <w:rPr>
            <w:rFonts w:ascii="Times" w:hAnsi="Times"/>
            <w:noProof/>
            <w:webHidden/>
          </w:rPr>
          <w:instrText xml:space="preserve"> PAGEREF _Toc306261673 \h </w:instrText>
        </w:r>
        <w:r w:rsidR="0090541B" w:rsidRPr="00DC40EC">
          <w:rPr>
            <w:rFonts w:ascii="Times" w:hAnsi="Times"/>
            <w:noProof/>
            <w:webHidden/>
          </w:rPr>
        </w:r>
        <w:r w:rsidR="0090541B" w:rsidRPr="00DC40EC">
          <w:rPr>
            <w:rFonts w:ascii="Times" w:hAnsi="Times"/>
            <w:noProof/>
            <w:webHidden/>
          </w:rPr>
          <w:fldChar w:fldCharType="separate"/>
        </w:r>
        <w:r w:rsidR="00342AD9">
          <w:rPr>
            <w:rFonts w:ascii="Times" w:hAnsi="Times"/>
            <w:noProof/>
            <w:webHidden/>
          </w:rPr>
          <w:t>29</w:t>
        </w:r>
        <w:r w:rsidR="0090541B" w:rsidRPr="00DC40EC">
          <w:rPr>
            <w:rFonts w:ascii="Times" w:hAnsi="Times"/>
            <w:noProof/>
            <w:webHidden/>
          </w:rPr>
          <w:fldChar w:fldCharType="end"/>
        </w:r>
      </w:hyperlink>
    </w:p>
    <w:p w14:paraId="25083D23" w14:textId="77777777" w:rsidR="0090541B" w:rsidRPr="00DC40EC" w:rsidRDefault="00022834">
      <w:pPr>
        <w:pStyle w:val="TOC1"/>
        <w:tabs>
          <w:tab w:val="right" w:leader="dot" w:pos="9350"/>
        </w:tabs>
        <w:rPr>
          <w:rFonts w:ascii="Times" w:hAnsi="Times"/>
          <w:noProof/>
        </w:rPr>
      </w:pPr>
      <w:hyperlink w:anchor="_Toc306261674" w:history="1">
        <w:r w:rsidR="0090541B" w:rsidRPr="00DC40EC">
          <w:rPr>
            <w:rStyle w:val="Hyperlink"/>
            <w:rFonts w:ascii="Times" w:hAnsi="Times"/>
            <w:noProof/>
          </w:rPr>
          <w:t>XIII.  PRIVATE ATTORNEY INVOLVEMENT</w:t>
        </w:r>
        <w:r w:rsidR="0090541B" w:rsidRPr="00DC40EC">
          <w:rPr>
            <w:rFonts w:ascii="Times" w:hAnsi="Times"/>
            <w:noProof/>
            <w:webHidden/>
          </w:rPr>
          <w:tab/>
        </w:r>
        <w:r w:rsidR="0090541B" w:rsidRPr="00DC40EC">
          <w:rPr>
            <w:rFonts w:ascii="Times" w:hAnsi="Times"/>
            <w:noProof/>
            <w:webHidden/>
          </w:rPr>
          <w:fldChar w:fldCharType="begin"/>
        </w:r>
        <w:r w:rsidR="0090541B" w:rsidRPr="00DC40EC">
          <w:rPr>
            <w:rFonts w:ascii="Times" w:hAnsi="Times"/>
            <w:noProof/>
            <w:webHidden/>
          </w:rPr>
          <w:instrText xml:space="preserve"> PAGEREF _Toc306261674 \h </w:instrText>
        </w:r>
        <w:r w:rsidR="0090541B" w:rsidRPr="00DC40EC">
          <w:rPr>
            <w:rFonts w:ascii="Times" w:hAnsi="Times"/>
            <w:noProof/>
            <w:webHidden/>
          </w:rPr>
        </w:r>
        <w:r w:rsidR="0090541B" w:rsidRPr="00DC40EC">
          <w:rPr>
            <w:rFonts w:ascii="Times" w:hAnsi="Times"/>
            <w:noProof/>
            <w:webHidden/>
          </w:rPr>
          <w:fldChar w:fldCharType="separate"/>
        </w:r>
        <w:r w:rsidR="00342AD9">
          <w:rPr>
            <w:rFonts w:ascii="Times" w:hAnsi="Times"/>
            <w:noProof/>
            <w:webHidden/>
          </w:rPr>
          <w:t>29</w:t>
        </w:r>
        <w:r w:rsidR="0090541B" w:rsidRPr="00DC40EC">
          <w:rPr>
            <w:rFonts w:ascii="Times" w:hAnsi="Times"/>
            <w:noProof/>
            <w:webHidden/>
          </w:rPr>
          <w:fldChar w:fldCharType="end"/>
        </w:r>
      </w:hyperlink>
    </w:p>
    <w:p w14:paraId="481E3929" w14:textId="77777777" w:rsidR="0090541B" w:rsidRPr="00DC40EC" w:rsidRDefault="00022834">
      <w:pPr>
        <w:pStyle w:val="TOC1"/>
        <w:tabs>
          <w:tab w:val="right" w:leader="dot" w:pos="9350"/>
        </w:tabs>
        <w:rPr>
          <w:rFonts w:ascii="Times" w:hAnsi="Times"/>
          <w:noProof/>
        </w:rPr>
      </w:pPr>
      <w:hyperlink w:anchor="_Toc306261675" w:history="1">
        <w:r w:rsidR="0090541B" w:rsidRPr="00DC40EC">
          <w:rPr>
            <w:rStyle w:val="Hyperlink"/>
            <w:rFonts w:ascii="Times" w:hAnsi="Times"/>
            <w:noProof/>
          </w:rPr>
          <w:t>XIV.  ACCOUNTING FOR FIXED ASSETS</w:t>
        </w:r>
        <w:r w:rsidR="0090541B" w:rsidRPr="00DC40EC">
          <w:rPr>
            <w:rFonts w:ascii="Times" w:hAnsi="Times"/>
            <w:noProof/>
            <w:webHidden/>
          </w:rPr>
          <w:tab/>
        </w:r>
        <w:r w:rsidR="0090541B" w:rsidRPr="00DC40EC">
          <w:rPr>
            <w:rFonts w:ascii="Times" w:hAnsi="Times"/>
            <w:noProof/>
            <w:webHidden/>
          </w:rPr>
          <w:fldChar w:fldCharType="begin"/>
        </w:r>
        <w:r w:rsidR="0090541B" w:rsidRPr="00DC40EC">
          <w:rPr>
            <w:rFonts w:ascii="Times" w:hAnsi="Times"/>
            <w:noProof/>
            <w:webHidden/>
          </w:rPr>
          <w:instrText xml:space="preserve"> PAGEREF _Toc306261675 \h </w:instrText>
        </w:r>
        <w:r w:rsidR="0090541B" w:rsidRPr="00DC40EC">
          <w:rPr>
            <w:rFonts w:ascii="Times" w:hAnsi="Times"/>
            <w:noProof/>
            <w:webHidden/>
          </w:rPr>
        </w:r>
        <w:r w:rsidR="0090541B" w:rsidRPr="00DC40EC">
          <w:rPr>
            <w:rFonts w:ascii="Times" w:hAnsi="Times"/>
            <w:noProof/>
            <w:webHidden/>
          </w:rPr>
          <w:fldChar w:fldCharType="separate"/>
        </w:r>
        <w:r w:rsidR="00342AD9">
          <w:rPr>
            <w:rFonts w:ascii="Times" w:hAnsi="Times"/>
            <w:noProof/>
            <w:webHidden/>
          </w:rPr>
          <w:t>30</w:t>
        </w:r>
        <w:r w:rsidR="0090541B" w:rsidRPr="00DC40EC">
          <w:rPr>
            <w:rFonts w:ascii="Times" w:hAnsi="Times"/>
            <w:noProof/>
            <w:webHidden/>
          </w:rPr>
          <w:fldChar w:fldCharType="end"/>
        </w:r>
      </w:hyperlink>
    </w:p>
    <w:p w14:paraId="4A83C4BE" w14:textId="77777777" w:rsidR="0090541B" w:rsidRPr="00DC40EC" w:rsidRDefault="00022834">
      <w:pPr>
        <w:pStyle w:val="TOC1"/>
        <w:tabs>
          <w:tab w:val="right" w:leader="dot" w:pos="9350"/>
        </w:tabs>
        <w:rPr>
          <w:rFonts w:ascii="Times" w:hAnsi="Times"/>
          <w:noProof/>
        </w:rPr>
      </w:pPr>
      <w:hyperlink w:anchor="_Toc306261676" w:history="1">
        <w:r w:rsidR="0090541B" w:rsidRPr="00DC40EC">
          <w:rPr>
            <w:rStyle w:val="Hyperlink"/>
            <w:rFonts w:ascii="Times" w:hAnsi="Times"/>
            <w:noProof/>
          </w:rPr>
          <w:t>XV.  RECORD RETENTION</w:t>
        </w:r>
        <w:r w:rsidR="0090541B" w:rsidRPr="00DC40EC">
          <w:rPr>
            <w:rFonts w:ascii="Times" w:hAnsi="Times"/>
            <w:noProof/>
            <w:webHidden/>
          </w:rPr>
          <w:tab/>
        </w:r>
        <w:r w:rsidR="0090541B" w:rsidRPr="00DC40EC">
          <w:rPr>
            <w:rFonts w:ascii="Times" w:hAnsi="Times"/>
            <w:noProof/>
            <w:webHidden/>
          </w:rPr>
          <w:fldChar w:fldCharType="begin"/>
        </w:r>
        <w:r w:rsidR="0090541B" w:rsidRPr="00DC40EC">
          <w:rPr>
            <w:rFonts w:ascii="Times" w:hAnsi="Times"/>
            <w:noProof/>
            <w:webHidden/>
          </w:rPr>
          <w:instrText xml:space="preserve"> PAGEREF _Toc306261676 \h </w:instrText>
        </w:r>
        <w:r w:rsidR="0090541B" w:rsidRPr="00DC40EC">
          <w:rPr>
            <w:rFonts w:ascii="Times" w:hAnsi="Times"/>
            <w:noProof/>
            <w:webHidden/>
          </w:rPr>
        </w:r>
        <w:r w:rsidR="0090541B" w:rsidRPr="00DC40EC">
          <w:rPr>
            <w:rFonts w:ascii="Times" w:hAnsi="Times"/>
            <w:noProof/>
            <w:webHidden/>
          </w:rPr>
          <w:fldChar w:fldCharType="separate"/>
        </w:r>
        <w:r w:rsidR="00342AD9">
          <w:rPr>
            <w:rFonts w:ascii="Times" w:hAnsi="Times"/>
            <w:noProof/>
            <w:webHidden/>
          </w:rPr>
          <w:t>32</w:t>
        </w:r>
        <w:r w:rsidR="0090541B" w:rsidRPr="00DC40EC">
          <w:rPr>
            <w:rFonts w:ascii="Times" w:hAnsi="Times"/>
            <w:noProof/>
            <w:webHidden/>
          </w:rPr>
          <w:fldChar w:fldCharType="end"/>
        </w:r>
      </w:hyperlink>
    </w:p>
    <w:p w14:paraId="3C1F879D" w14:textId="77777777" w:rsidR="0090541B" w:rsidRPr="00DC40EC" w:rsidRDefault="00022834">
      <w:pPr>
        <w:pStyle w:val="TOC1"/>
        <w:tabs>
          <w:tab w:val="right" w:leader="dot" w:pos="9350"/>
        </w:tabs>
        <w:rPr>
          <w:rFonts w:ascii="Times" w:hAnsi="Times"/>
          <w:noProof/>
        </w:rPr>
      </w:pPr>
      <w:hyperlink w:anchor="_Toc306261677" w:history="1">
        <w:r w:rsidR="0090541B" w:rsidRPr="00DC40EC">
          <w:rPr>
            <w:rStyle w:val="Hyperlink"/>
            <w:rFonts w:ascii="Times" w:hAnsi="Times"/>
            <w:noProof/>
          </w:rPr>
          <w:t>XVI.  NOTIFICATION OF ANY LOSSES TO LSC</w:t>
        </w:r>
        <w:r w:rsidR="0090541B" w:rsidRPr="00DC40EC">
          <w:rPr>
            <w:rFonts w:ascii="Times" w:hAnsi="Times"/>
            <w:noProof/>
            <w:webHidden/>
          </w:rPr>
          <w:tab/>
        </w:r>
        <w:r w:rsidR="0090541B" w:rsidRPr="00DC40EC">
          <w:rPr>
            <w:rFonts w:ascii="Times" w:hAnsi="Times"/>
            <w:noProof/>
            <w:webHidden/>
          </w:rPr>
          <w:fldChar w:fldCharType="begin"/>
        </w:r>
        <w:r w:rsidR="0090541B" w:rsidRPr="00DC40EC">
          <w:rPr>
            <w:rFonts w:ascii="Times" w:hAnsi="Times"/>
            <w:noProof/>
            <w:webHidden/>
          </w:rPr>
          <w:instrText xml:space="preserve"> PAGEREF _Toc306261677 \h </w:instrText>
        </w:r>
        <w:r w:rsidR="0090541B" w:rsidRPr="00DC40EC">
          <w:rPr>
            <w:rFonts w:ascii="Times" w:hAnsi="Times"/>
            <w:noProof/>
            <w:webHidden/>
          </w:rPr>
        </w:r>
        <w:r w:rsidR="0090541B" w:rsidRPr="00DC40EC">
          <w:rPr>
            <w:rFonts w:ascii="Times" w:hAnsi="Times"/>
            <w:noProof/>
            <w:webHidden/>
          </w:rPr>
          <w:fldChar w:fldCharType="separate"/>
        </w:r>
        <w:r w:rsidR="00342AD9">
          <w:rPr>
            <w:rFonts w:ascii="Times" w:hAnsi="Times"/>
            <w:noProof/>
            <w:webHidden/>
          </w:rPr>
          <w:t>33</w:t>
        </w:r>
        <w:r w:rsidR="0090541B" w:rsidRPr="00DC40EC">
          <w:rPr>
            <w:rFonts w:ascii="Times" w:hAnsi="Times"/>
            <w:noProof/>
            <w:webHidden/>
          </w:rPr>
          <w:fldChar w:fldCharType="end"/>
        </w:r>
      </w:hyperlink>
    </w:p>
    <w:p w14:paraId="48CAB8AB" w14:textId="77777777" w:rsidR="00AE1BED" w:rsidRPr="00DC40EC" w:rsidRDefault="00DF2F71" w:rsidP="007E0FFF">
      <w:pPr>
        <w:outlineLvl w:val="0"/>
        <w:rPr>
          <w:rFonts w:ascii="Times" w:hAnsi="Times"/>
        </w:rPr>
      </w:pPr>
      <w:r w:rsidRPr="00DC40EC">
        <w:rPr>
          <w:rFonts w:ascii="Times" w:hAnsi="Times"/>
        </w:rPr>
        <w:fldChar w:fldCharType="end"/>
      </w:r>
    </w:p>
    <w:p w14:paraId="241B4560" w14:textId="77777777" w:rsidR="003D6C5B" w:rsidRPr="00DC40EC" w:rsidRDefault="00AE1BED" w:rsidP="009477F0">
      <w:pPr>
        <w:pStyle w:val="Heading1"/>
        <w:rPr>
          <w:rFonts w:ascii="Times" w:hAnsi="Times"/>
          <w:sz w:val="36"/>
          <w:szCs w:val="36"/>
        </w:rPr>
      </w:pPr>
      <w:r w:rsidRPr="00DC40EC">
        <w:rPr>
          <w:rFonts w:ascii="Times" w:hAnsi="Times"/>
        </w:rPr>
        <w:br w:type="page"/>
      </w:r>
      <w:bookmarkStart w:id="8" w:name="_Toc282608069"/>
      <w:bookmarkStart w:id="9" w:name="_Toc306261662"/>
      <w:r w:rsidR="004E70F5" w:rsidRPr="00DC40EC">
        <w:rPr>
          <w:rFonts w:ascii="Times" w:hAnsi="Times"/>
          <w:sz w:val="36"/>
          <w:szCs w:val="36"/>
        </w:rPr>
        <w:lastRenderedPageBreak/>
        <w:t xml:space="preserve">I.  </w:t>
      </w:r>
      <w:r w:rsidR="003D6C5B" w:rsidRPr="00DC40EC">
        <w:rPr>
          <w:rFonts w:ascii="Times" w:hAnsi="Times"/>
          <w:sz w:val="36"/>
          <w:szCs w:val="36"/>
        </w:rPr>
        <w:t>INTRODUCTION</w:t>
      </w:r>
      <w:bookmarkEnd w:id="0"/>
      <w:bookmarkEnd w:id="6"/>
      <w:bookmarkEnd w:id="7"/>
      <w:bookmarkEnd w:id="8"/>
      <w:bookmarkEnd w:id="9"/>
    </w:p>
    <w:p w14:paraId="454131C4" w14:textId="3D686AA0" w:rsidR="003D6C5B" w:rsidRPr="00DC40EC" w:rsidRDefault="003D6C5B" w:rsidP="00BE2902">
      <w:pPr>
        <w:ind w:right="-180"/>
        <w:rPr>
          <w:rFonts w:ascii="Times" w:hAnsi="Times"/>
        </w:rPr>
      </w:pPr>
      <w:r w:rsidRPr="00DC40EC">
        <w:rPr>
          <w:rFonts w:ascii="Times" w:hAnsi="Times"/>
        </w:rPr>
        <w:t xml:space="preserve">This </w:t>
      </w:r>
      <w:r w:rsidR="00C462B8" w:rsidRPr="00DC40EC">
        <w:rPr>
          <w:rFonts w:ascii="Times" w:hAnsi="Times"/>
        </w:rPr>
        <w:t>Accounting M</w:t>
      </w:r>
      <w:r w:rsidRPr="00DC40EC">
        <w:rPr>
          <w:rFonts w:ascii="Times" w:hAnsi="Times"/>
        </w:rPr>
        <w:t>anual</w:t>
      </w:r>
      <w:r w:rsidR="00C462B8" w:rsidRPr="00DC40EC">
        <w:rPr>
          <w:rFonts w:ascii="Times" w:hAnsi="Times"/>
        </w:rPr>
        <w:t xml:space="preserve"> has been </w:t>
      </w:r>
      <w:r w:rsidRPr="00DC40EC">
        <w:rPr>
          <w:rFonts w:ascii="Times" w:hAnsi="Times"/>
        </w:rPr>
        <w:t xml:space="preserve">prepared </w:t>
      </w:r>
      <w:r w:rsidR="00C501EB" w:rsidRPr="00DC40EC">
        <w:rPr>
          <w:rFonts w:ascii="Times" w:hAnsi="Times"/>
        </w:rPr>
        <w:t xml:space="preserve">pursuant to </w:t>
      </w:r>
      <w:r w:rsidRPr="00DC40EC">
        <w:rPr>
          <w:rFonts w:ascii="Times" w:hAnsi="Times"/>
        </w:rPr>
        <w:t xml:space="preserve">the Accounting Guide for </w:t>
      </w:r>
      <w:r w:rsidR="00A72181" w:rsidRPr="00DC40EC">
        <w:rPr>
          <w:rFonts w:ascii="Times" w:hAnsi="Times"/>
        </w:rPr>
        <w:t xml:space="preserve">LSC </w:t>
      </w:r>
      <w:r w:rsidRPr="00DC40EC">
        <w:rPr>
          <w:rFonts w:ascii="Times" w:hAnsi="Times"/>
        </w:rPr>
        <w:t>Recipients</w:t>
      </w:r>
      <w:r w:rsidR="00C462B8" w:rsidRPr="00DC40EC">
        <w:rPr>
          <w:rFonts w:ascii="Times" w:hAnsi="Times"/>
        </w:rPr>
        <w:t xml:space="preserve">, and </w:t>
      </w:r>
      <w:r w:rsidRPr="00DC40EC">
        <w:rPr>
          <w:rFonts w:ascii="Times" w:hAnsi="Times"/>
        </w:rPr>
        <w:t xml:space="preserve">is intended to comply with the LSC Regulations </w:t>
      </w:r>
      <w:r w:rsidR="001A5141" w:rsidRPr="00DC40EC">
        <w:rPr>
          <w:rFonts w:ascii="Times" w:hAnsi="Times"/>
        </w:rPr>
        <w:t xml:space="preserve">appearing </w:t>
      </w:r>
      <w:r w:rsidRPr="00DC40EC">
        <w:rPr>
          <w:rFonts w:ascii="Times" w:hAnsi="Times"/>
        </w:rPr>
        <w:t xml:space="preserve">at 45 CFR </w:t>
      </w:r>
      <w:r w:rsidR="001A5141" w:rsidRPr="00DC40EC">
        <w:rPr>
          <w:rFonts w:ascii="Times" w:hAnsi="Times"/>
        </w:rPr>
        <w:t>§</w:t>
      </w:r>
      <w:r w:rsidRPr="00DC40EC">
        <w:rPr>
          <w:rFonts w:ascii="Times" w:hAnsi="Times"/>
        </w:rPr>
        <w:t xml:space="preserve"> 1600 et seq.</w:t>
      </w:r>
      <w:r w:rsidR="0099312B" w:rsidRPr="00DC40EC">
        <w:rPr>
          <w:rFonts w:ascii="Times" w:hAnsi="Times"/>
        </w:rPr>
        <w:t xml:space="preserve"> </w:t>
      </w:r>
      <w:r w:rsidR="00DE6651" w:rsidRPr="00DC40EC">
        <w:rPr>
          <w:rFonts w:ascii="Times" w:hAnsi="Times"/>
        </w:rPr>
        <w:t xml:space="preserve"> </w:t>
      </w:r>
      <w:r w:rsidRPr="00DC40EC">
        <w:rPr>
          <w:rFonts w:ascii="Times" w:hAnsi="Times"/>
        </w:rPr>
        <w:t xml:space="preserve">It is the policy of </w:t>
      </w:r>
      <w:r w:rsidR="007B7573" w:rsidRPr="00DC40EC">
        <w:rPr>
          <w:rFonts w:ascii="Times" w:hAnsi="Times"/>
        </w:rPr>
        <w:t>Legal Services of Northern Virginia, Inc. (</w:t>
      </w:r>
      <w:r w:rsidR="00F76422" w:rsidRPr="00DC40EC">
        <w:rPr>
          <w:rFonts w:ascii="Times" w:hAnsi="Times"/>
        </w:rPr>
        <w:t>LSNV</w:t>
      </w:r>
      <w:r w:rsidR="007B7573" w:rsidRPr="00DC40EC">
        <w:rPr>
          <w:rFonts w:ascii="Times" w:hAnsi="Times"/>
        </w:rPr>
        <w:t>)</w:t>
      </w:r>
      <w:r w:rsidRPr="00DC40EC">
        <w:rPr>
          <w:rFonts w:ascii="Times" w:hAnsi="Times"/>
        </w:rPr>
        <w:t xml:space="preserve"> to abide by these regulations at all times</w:t>
      </w:r>
      <w:r w:rsidR="00C501EB" w:rsidRPr="00DC40EC">
        <w:rPr>
          <w:rFonts w:ascii="Times" w:hAnsi="Times"/>
        </w:rPr>
        <w:t xml:space="preserve">, with the following </w:t>
      </w:r>
      <w:r w:rsidR="001A5141" w:rsidRPr="00DC40EC">
        <w:rPr>
          <w:rFonts w:ascii="Times" w:hAnsi="Times"/>
        </w:rPr>
        <w:t xml:space="preserve">possible </w:t>
      </w:r>
      <w:r w:rsidR="00C501EB" w:rsidRPr="00DC40EC">
        <w:rPr>
          <w:rFonts w:ascii="Times" w:hAnsi="Times"/>
        </w:rPr>
        <w:t xml:space="preserve">exception:  </w:t>
      </w:r>
      <w:r w:rsidR="005B1E52" w:rsidRPr="00DC40EC">
        <w:rPr>
          <w:rFonts w:ascii="Times" w:hAnsi="Times"/>
        </w:rPr>
        <w:t>I</w:t>
      </w:r>
      <w:r w:rsidR="00C501EB" w:rsidRPr="00DC40EC">
        <w:rPr>
          <w:rFonts w:ascii="Times" w:hAnsi="Times"/>
        </w:rPr>
        <w:t xml:space="preserve">f </w:t>
      </w:r>
      <w:r w:rsidRPr="00DC40EC">
        <w:rPr>
          <w:rFonts w:ascii="Times" w:hAnsi="Times"/>
        </w:rPr>
        <w:t>a conflict should arise</w:t>
      </w:r>
      <w:r w:rsidR="00C501EB" w:rsidRPr="00DC40EC">
        <w:rPr>
          <w:rFonts w:ascii="Times" w:hAnsi="Times"/>
        </w:rPr>
        <w:t xml:space="preserve"> between the policies set forth in this manual and the policies set forth in the Accounting Guide for LSC Recipients</w:t>
      </w:r>
      <w:r w:rsidRPr="00DC40EC">
        <w:rPr>
          <w:rFonts w:ascii="Times" w:hAnsi="Times"/>
        </w:rPr>
        <w:t xml:space="preserve">, the position stated in the </w:t>
      </w:r>
      <w:r w:rsidR="00DE6651" w:rsidRPr="00DC40EC">
        <w:rPr>
          <w:rFonts w:ascii="Times" w:hAnsi="Times"/>
        </w:rPr>
        <w:t>A</w:t>
      </w:r>
      <w:r w:rsidRPr="00DC40EC">
        <w:rPr>
          <w:rFonts w:ascii="Times" w:hAnsi="Times"/>
        </w:rPr>
        <w:t xml:space="preserve">ccounting Guide for </w:t>
      </w:r>
      <w:r w:rsidR="00DE6651" w:rsidRPr="00DC40EC">
        <w:rPr>
          <w:rFonts w:ascii="Times" w:hAnsi="Times"/>
        </w:rPr>
        <w:t xml:space="preserve">LSC </w:t>
      </w:r>
      <w:r w:rsidRPr="00DC40EC">
        <w:rPr>
          <w:rFonts w:ascii="Times" w:hAnsi="Times"/>
        </w:rPr>
        <w:t>Recipients will prevail.</w:t>
      </w:r>
    </w:p>
    <w:p w14:paraId="711F0763" w14:textId="77777777" w:rsidR="00D3233B" w:rsidRPr="00DC40EC" w:rsidRDefault="00D3233B" w:rsidP="00432C8B">
      <w:pPr>
        <w:rPr>
          <w:rFonts w:ascii="Times" w:hAnsi="Times"/>
        </w:rPr>
      </w:pPr>
    </w:p>
    <w:p w14:paraId="4E6B6357" w14:textId="77777777" w:rsidR="003D6C5B" w:rsidRPr="00DC40EC" w:rsidRDefault="003D6C5B" w:rsidP="00432C8B">
      <w:pPr>
        <w:rPr>
          <w:rFonts w:ascii="Times" w:hAnsi="Times"/>
        </w:rPr>
      </w:pPr>
      <w:r w:rsidRPr="00DC40EC">
        <w:rPr>
          <w:rFonts w:ascii="Times" w:hAnsi="Times"/>
        </w:rPr>
        <w:t>All L</w:t>
      </w:r>
      <w:r w:rsidR="00F76422" w:rsidRPr="00DC40EC">
        <w:rPr>
          <w:rFonts w:ascii="Times" w:hAnsi="Times"/>
        </w:rPr>
        <w:t>SNV</w:t>
      </w:r>
      <w:r w:rsidRPr="00DC40EC">
        <w:rPr>
          <w:rFonts w:ascii="Times" w:hAnsi="Times"/>
        </w:rPr>
        <w:t xml:space="preserve"> employees are bound by these policies</w:t>
      </w:r>
      <w:r w:rsidR="00E33978" w:rsidRPr="00DC40EC">
        <w:rPr>
          <w:rFonts w:ascii="Times" w:hAnsi="Times"/>
        </w:rPr>
        <w:t>,</w:t>
      </w:r>
      <w:r w:rsidRPr="00DC40EC">
        <w:rPr>
          <w:rFonts w:ascii="Times" w:hAnsi="Times"/>
        </w:rPr>
        <w:t xml:space="preserve"> and any deviation from established policy (with the </w:t>
      </w:r>
      <w:r w:rsidR="00E33978" w:rsidRPr="00DC40EC">
        <w:rPr>
          <w:rFonts w:ascii="Times" w:hAnsi="Times"/>
        </w:rPr>
        <w:t xml:space="preserve">possible </w:t>
      </w:r>
      <w:r w:rsidRPr="00DC40EC">
        <w:rPr>
          <w:rFonts w:ascii="Times" w:hAnsi="Times"/>
        </w:rPr>
        <w:t>exception noted above) is prohibited.</w:t>
      </w:r>
      <w:r w:rsidR="0099312B" w:rsidRPr="00DC40EC">
        <w:rPr>
          <w:rFonts w:ascii="Times" w:hAnsi="Times"/>
        </w:rPr>
        <w:t xml:space="preserve"> </w:t>
      </w:r>
      <w:r w:rsidR="00DE6651" w:rsidRPr="00DC40EC">
        <w:rPr>
          <w:rFonts w:ascii="Times" w:hAnsi="Times"/>
        </w:rPr>
        <w:t xml:space="preserve"> </w:t>
      </w:r>
      <w:r w:rsidRPr="00DC40EC">
        <w:rPr>
          <w:rFonts w:ascii="Times" w:hAnsi="Times"/>
        </w:rPr>
        <w:t xml:space="preserve">In the event an item is not specifically covered in this manual, </w:t>
      </w:r>
      <w:r w:rsidR="000F7307" w:rsidRPr="00DC40EC">
        <w:rPr>
          <w:rFonts w:ascii="Times" w:hAnsi="Times"/>
        </w:rPr>
        <w:t xml:space="preserve">LSNV staff members are to </w:t>
      </w:r>
      <w:r w:rsidRPr="00DC40EC">
        <w:rPr>
          <w:rFonts w:ascii="Times" w:hAnsi="Times"/>
        </w:rPr>
        <w:t xml:space="preserve">refer to </w:t>
      </w:r>
      <w:r w:rsidR="00DE6651" w:rsidRPr="00DC40EC">
        <w:rPr>
          <w:rFonts w:ascii="Times" w:hAnsi="Times"/>
        </w:rPr>
        <w:t>the Accounting Gui</w:t>
      </w:r>
      <w:r w:rsidR="00A240C1" w:rsidRPr="00DC40EC">
        <w:rPr>
          <w:rFonts w:ascii="Times" w:hAnsi="Times"/>
        </w:rPr>
        <w:t>de for LSC Recipients.</w:t>
      </w:r>
    </w:p>
    <w:p w14:paraId="08CEDC8C" w14:textId="77777777" w:rsidR="00D3233B" w:rsidRPr="00DC40EC" w:rsidRDefault="00D3233B" w:rsidP="00432C8B">
      <w:pPr>
        <w:rPr>
          <w:rFonts w:ascii="Times" w:hAnsi="Times"/>
        </w:rPr>
      </w:pPr>
    </w:p>
    <w:p w14:paraId="02EF9578" w14:textId="77777777" w:rsidR="00AD4C1B" w:rsidRPr="00DC40EC" w:rsidRDefault="000F0FF8" w:rsidP="00432C8B">
      <w:pPr>
        <w:rPr>
          <w:rFonts w:ascii="Times" w:hAnsi="Times"/>
        </w:rPr>
      </w:pPr>
      <w:r w:rsidRPr="00DC40EC">
        <w:rPr>
          <w:rFonts w:ascii="Times" w:hAnsi="Times"/>
        </w:rPr>
        <w:t xml:space="preserve">The policies </w:t>
      </w:r>
      <w:r w:rsidR="00D5564F" w:rsidRPr="00DC40EC">
        <w:rPr>
          <w:rFonts w:ascii="Times" w:hAnsi="Times"/>
        </w:rPr>
        <w:t xml:space="preserve">and procedures </w:t>
      </w:r>
      <w:r w:rsidR="00DE6651" w:rsidRPr="00DC40EC">
        <w:rPr>
          <w:rFonts w:ascii="Times" w:hAnsi="Times"/>
        </w:rPr>
        <w:t xml:space="preserve">set forth in this manual </w:t>
      </w:r>
      <w:r w:rsidR="003D6C5B" w:rsidRPr="00DC40EC">
        <w:rPr>
          <w:rFonts w:ascii="Times" w:hAnsi="Times"/>
        </w:rPr>
        <w:t xml:space="preserve">are </w:t>
      </w:r>
      <w:r w:rsidR="00D5564F" w:rsidRPr="00DC40EC">
        <w:rPr>
          <w:rFonts w:ascii="Times" w:hAnsi="Times"/>
        </w:rPr>
        <w:t xml:space="preserve">intended to be </w:t>
      </w:r>
      <w:r w:rsidRPr="00DC40EC">
        <w:rPr>
          <w:rFonts w:ascii="Times" w:hAnsi="Times"/>
        </w:rPr>
        <w:t xml:space="preserve">LSNV </w:t>
      </w:r>
      <w:r w:rsidR="00D5564F" w:rsidRPr="00DC40EC">
        <w:rPr>
          <w:rFonts w:ascii="Times" w:hAnsi="Times"/>
        </w:rPr>
        <w:t>M</w:t>
      </w:r>
      <w:r w:rsidR="003D6C5B" w:rsidRPr="00DC40EC">
        <w:rPr>
          <w:rFonts w:ascii="Times" w:hAnsi="Times"/>
        </w:rPr>
        <w:t xml:space="preserve">anagement guidelines </w:t>
      </w:r>
      <w:r w:rsidRPr="00DC40EC">
        <w:rPr>
          <w:rFonts w:ascii="Times" w:hAnsi="Times"/>
        </w:rPr>
        <w:t xml:space="preserve">established for the purpose of </w:t>
      </w:r>
      <w:r w:rsidR="003D6C5B" w:rsidRPr="00DC40EC">
        <w:rPr>
          <w:rFonts w:ascii="Times" w:hAnsi="Times"/>
        </w:rPr>
        <w:t>implement</w:t>
      </w:r>
      <w:r w:rsidRPr="00DC40EC">
        <w:rPr>
          <w:rFonts w:ascii="Times" w:hAnsi="Times"/>
        </w:rPr>
        <w:t>ing</w:t>
      </w:r>
      <w:r w:rsidR="003D6C5B" w:rsidRPr="00DC40EC">
        <w:rPr>
          <w:rFonts w:ascii="Times" w:hAnsi="Times"/>
        </w:rPr>
        <w:t xml:space="preserve"> </w:t>
      </w:r>
      <w:r w:rsidRPr="00DC40EC">
        <w:rPr>
          <w:rFonts w:ascii="Times" w:hAnsi="Times"/>
        </w:rPr>
        <w:t xml:space="preserve">“best practices” </w:t>
      </w:r>
      <w:r w:rsidR="00DE6651" w:rsidRPr="00DC40EC">
        <w:rPr>
          <w:rFonts w:ascii="Times" w:hAnsi="Times"/>
        </w:rPr>
        <w:t xml:space="preserve">accounting </w:t>
      </w:r>
      <w:r w:rsidR="000F7307" w:rsidRPr="00DC40EC">
        <w:rPr>
          <w:rFonts w:ascii="Times" w:hAnsi="Times"/>
        </w:rPr>
        <w:t xml:space="preserve">at LSNV </w:t>
      </w:r>
      <w:r w:rsidR="00BE2902" w:rsidRPr="00DC40EC">
        <w:rPr>
          <w:rFonts w:ascii="Times" w:hAnsi="Times"/>
        </w:rPr>
        <w:br/>
      </w:r>
      <w:r w:rsidR="000F7307" w:rsidRPr="00DC40EC">
        <w:rPr>
          <w:rFonts w:ascii="Times" w:hAnsi="Times"/>
        </w:rPr>
        <w:t xml:space="preserve">in accordance with </w:t>
      </w:r>
      <w:smartTag w:uri="urn:schemas-microsoft-com:office:smarttags" w:element="place">
        <w:smartTag w:uri="urn:schemas-microsoft-com:office:smarttags" w:element="country-region">
          <w:r w:rsidR="000F7307" w:rsidRPr="00DC40EC">
            <w:rPr>
              <w:rFonts w:ascii="Times" w:hAnsi="Times"/>
            </w:rPr>
            <w:t>U.S.</w:t>
          </w:r>
        </w:smartTag>
      </w:smartTag>
      <w:r w:rsidR="000F7307" w:rsidRPr="00DC40EC">
        <w:rPr>
          <w:rFonts w:ascii="Times" w:hAnsi="Times"/>
        </w:rPr>
        <w:t xml:space="preserve"> Generally Accepted Accounting Principles (GAAP) as well as LSC regulations</w:t>
      </w:r>
      <w:r w:rsidR="00CA33AB" w:rsidRPr="00DC40EC">
        <w:rPr>
          <w:rFonts w:ascii="Times" w:hAnsi="Times"/>
        </w:rPr>
        <w:t xml:space="preserve">.  </w:t>
      </w:r>
      <w:r w:rsidR="00DE6651" w:rsidRPr="00DC40EC">
        <w:rPr>
          <w:rFonts w:ascii="Times" w:hAnsi="Times"/>
        </w:rPr>
        <w:t>The p</w:t>
      </w:r>
      <w:r w:rsidR="00D5564F" w:rsidRPr="00DC40EC">
        <w:rPr>
          <w:rFonts w:ascii="Times" w:hAnsi="Times"/>
        </w:rPr>
        <w:t>olicies and p</w:t>
      </w:r>
      <w:r w:rsidR="00DE6651" w:rsidRPr="00DC40EC">
        <w:rPr>
          <w:rFonts w:ascii="Times" w:hAnsi="Times"/>
        </w:rPr>
        <w:t xml:space="preserve">rocedures </w:t>
      </w:r>
      <w:r w:rsidR="00D5564F" w:rsidRPr="00DC40EC">
        <w:rPr>
          <w:rFonts w:ascii="Times" w:hAnsi="Times"/>
        </w:rPr>
        <w:t xml:space="preserve">in this manual </w:t>
      </w:r>
      <w:r w:rsidR="00DE6651" w:rsidRPr="00DC40EC">
        <w:rPr>
          <w:rFonts w:ascii="Times" w:hAnsi="Times"/>
        </w:rPr>
        <w:t xml:space="preserve">may </w:t>
      </w:r>
      <w:r w:rsidR="003D6C5B" w:rsidRPr="00DC40EC">
        <w:rPr>
          <w:rFonts w:ascii="Times" w:hAnsi="Times"/>
        </w:rPr>
        <w:t>be updated</w:t>
      </w:r>
      <w:r w:rsidR="00CA33AB" w:rsidRPr="00DC40EC">
        <w:rPr>
          <w:rFonts w:ascii="Times" w:hAnsi="Times"/>
        </w:rPr>
        <w:t xml:space="preserve"> from time to time, </w:t>
      </w:r>
      <w:r w:rsidR="003D6C5B" w:rsidRPr="00DC40EC">
        <w:rPr>
          <w:rFonts w:ascii="Times" w:hAnsi="Times"/>
        </w:rPr>
        <w:t>as necessary</w:t>
      </w:r>
      <w:r w:rsidR="00D5564F" w:rsidRPr="00DC40EC">
        <w:rPr>
          <w:rFonts w:ascii="Times" w:hAnsi="Times"/>
        </w:rPr>
        <w:t>,</w:t>
      </w:r>
      <w:r w:rsidR="003D6C5B" w:rsidRPr="00DC40EC">
        <w:rPr>
          <w:rFonts w:ascii="Times" w:hAnsi="Times"/>
        </w:rPr>
        <w:t xml:space="preserve"> to conduct </w:t>
      </w:r>
      <w:r w:rsidR="00F76422" w:rsidRPr="00DC40EC">
        <w:rPr>
          <w:rFonts w:ascii="Times" w:hAnsi="Times"/>
        </w:rPr>
        <w:t>LSNV</w:t>
      </w:r>
      <w:r w:rsidR="003D6C5B" w:rsidRPr="00DC40EC">
        <w:rPr>
          <w:rFonts w:ascii="Times" w:hAnsi="Times"/>
        </w:rPr>
        <w:t xml:space="preserve"> business</w:t>
      </w:r>
      <w:r w:rsidR="001A5141" w:rsidRPr="00DC40EC">
        <w:rPr>
          <w:rFonts w:ascii="Times" w:hAnsi="Times"/>
        </w:rPr>
        <w:t xml:space="preserve"> effectively and efficiently in accordance with current GAAP and LSC regulations</w:t>
      </w:r>
      <w:r w:rsidR="003D6C5B" w:rsidRPr="00DC40EC">
        <w:rPr>
          <w:rFonts w:ascii="Times" w:hAnsi="Times"/>
        </w:rPr>
        <w:t>.</w:t>
      </w:r>
    </w:p>
    <w:p w14:paraId="3C45CF52" w14:textId="77777777" w:rsidR="0078063E" w:rsidRPr="00DC40EC" w:rsidRDefault="0078063E" w:rsidP="00432C8B">
      <w:pPr>
        <w:rPr>
          <w:rFonts w:ascii="Times" w:hAnsi="Times"/>
        </w:rPr>
      </w:pPr>
    </w:p>
    <w:p w14:paraId="5D2F5581" w14:textId="77777777" w:rsidR="00C323E2" w:rsidRPr="00DC40EC" w:rsidRDefault="00CB7B50" w:rsidP="00CB7B50">
      <w:pPr>
        <w:pStyle w:val="Heading1"/>
        <w:rPr>
          <w:rFonts w:ascii="Times" w:hAnsi="Times"/>
          <w:sz w:val="36"/>
          <w:szCs w:val="36"/>
        </w:rPr>
      </w:pPr>
      <w:bookmarkStart w:id="10" w:name="_Toc256165722"/>
      <w:bookmarkStart w:id="11" w:name="_Toc282608070"/>
      <w:bookmarkStart w:id="12" w:name="_Toc306261663"/>
      <w:r w:rsidRPr="00DC40EC">
        <w:rPr>
          <w:rFonts w:ascii="Times" w:hAnsi="Times"/>
          <w:bCs w:val="0"/>
          <w:sz w:val="36"/>
          <w:szCs w:val="36"/>
        </w:rPr>
        <w:t>II.</w:t>
      </w:r>
      <w:r w:rsidRPr="00DC40EC">
        <w:rPr>
          <w:rFonts w:ascii="Times" w:hAnsi="Times"/>
          <w:sz w:val="36"/>
          <w:szCs w:val="36"/>
        </w:rPr>
        <w:t xml:space="preserve">  </w:t>
      </w:r>
      <w:r w:rsidR="00345A21" w:rsidRPr="00DC40EC">
        <w:rPr>
          <w:rFonts w:ascii="Times" w:hAnsi="Times"/>
          <w:sz w:val="36"/>
          <w:szCs w:val="36"/>
        </w:rPr>
        <w:t>L</w:t>
      </w:r>
      <w:r w:rsidR="00FB17AE" w:rsidRPr="00DC40EC">
        <w:rPr>
          <w:rFonts w:ascii="Times" w:hAnsi="Times"/>
          <w:sz w:val="36"/>
          <w:szCs w:val="36"/>
        </w:rPr>
        <w:t>SNV</w:t>
      </w:r>
      <w:r w:rsidR="00000A14" w:rsidRPr="00DC40EC">
        <w:rPr>
          <w:rFonts w:ascii="Times" w:hAnsi="Times"/>
          <w:sz w:val="36"/>
          <w:szCs w:val="36"/>
        </w:rPr>
        <w:t xml:space="preserve"> AND IT</w:t>
      </w:r>
      <w:r w:rsidR="00FB17AE" w:rsidRPr="00DC40EC">
        <w:rPr>
          <w:rFonts w:ascii="Times" w:hAnsi="Times"/>
          <w:sz w:val="36"/>
          <w:szCs w:val="36"/>
        </w:rPr>
        <w:t xml:space="preserve">S </w:t>
      </w:r>
      <w:smartTag w:uri="urn:schemas-microsoft-com:office:smarttags" w:element="place">
        <w:smartTag w:uri="urn:schemas-microsoft-com:office:smarttags" w:element="City">
          <w:r w:rsidR="00D439C1" w:rsidRPr="00DC40EC">
            <w:rPr>
              <w:rFonts w:ascii="Times" w:hAnsi="Times"/>
              <w:sz w:val="36"/>
              <w:szCs w:val="36"/>
            </w:rPr>
            <w:t>MISSION</w:t>
          </w:r>
        </w:smartTag>
      </w:smartTag>
      <w:bookmarkEnd w:id="10"/>
      <w:bookmarkEnd w:id="11"/>
      <w:bookmarkEnd w:id="12"/>
    </w:p>
    <w:p w14:paraId="7BF0291A" w14:textId="77777777" w:rsidR="00C323E2" w:rsidRPr="00DC40EC" w:rsidRDefault="00C323E2" w:rsidP="00432C8B">
      <w:pPr>
        <w:rPr>
          <w:rFonts w:ascii="Times" w:hAnsi="Times"/>
          <w:color w:val="000000"/>
        </w:rPr>
      </w:pPr>
      <w:r w:rsidRPr="00DC40EC">
        <w:rPr>
          <w:rFonts w:ascii="Times" w:hAnsi="Times"/>
        </w:rPr>
        <w:t>Legal Services of Northern Virginia</w:t>
      </w:r>
      <w:r w:rsidR="007B7573" w:rsidRPr="00DC40EC">
        <w:rPr>
          <w:rFonts w:ascii="Times" w:hAnsi="Times"/>
        </w:rPr>
        <w:t xml:space="preserve">, Inc. </w:t>
      </w:r>
      <w:r w:rsidR="00C74BB8" w:rsidRPr="00DC40EC">
        <w:rPr>
          <w:rFonts w:ascii="Times" w:hAnsi="Times"/>
        </w:rPr>
        <w:t xml:space="preserve">(LSNV) </w:t>
      </w:r>
      <w:r w:rsidRPr="00DC40EC">
        <w:rPr>
          <w:rFonts w:ascii="Times" w:hAnsi="Times"/>
        </w:rPr>
        <w:t>is a full</w:t>
      </w:r>
      <w:r w:rsidR="00C74BB8" w:rsidRPr="00DC40EC">
        <w:rPr>
          <w:rFonts w:ascii="Times" w:hAnsi="Times"/>
        </w:rPr>
        <w:t>-</w:t>
      </w:r>
      <w:r w:rsidRPr="00DC40EC">
        <w:rPr>
          <w:rFonts w:ascii="Times" w:hAnsi="Times"/>
        </w:rPr>
        <w:t>service</w:t>
      </w:r>
      <w:r w:rsidR="001E2BD3" w:rsidRPr="00DC40EC">
        <w:rPr>
          <w:rFonts w:ascii="Times" w:hAnsi="Times"/>
        </w:rPr>
        <w:t xml:space="preserve"> </w:t>
      </w:r>
      <w:r w:rsidRPr="00DC40EC">
        <w:rPr>
          <w:rFonts w:ascii="Times" w:hAnsi="Times"/>
        </w:rPr>
        <w:t xml:space="preserve">law firm that serves </w:t>
      </w:r>
      <w:r w:rsidR="000F7307" w:rsidRPr="00DC40EC">
        <w:rPr>
          <w:rFonts w:ascii="Times" w:hAnsi="Times"/>
        </w:rPr>
        <w:t xml:space="preserve">eligible </w:t>
      </w:r>
      <w:r w:rsidRPr="00DC40EC">
        <w:rPr>
          <w:rFonts w:ascii="Times" w:hAnsi="Times"/>
        </w:rPr>
        <w:t xml:space="preserve">clients throughout </w:t>
      </w:r>
      <w:smartTag w:uri="urn:schemas-microsoft-com:office:smarttags" w:element="place">
        <w:r w:rsidRPr="00DC40EC">
          <w:rPr>
            <w:rFonts w:ascii="Times" w:hAnsi="Times"/>
          </w:rPr>
          <w:t>Northern Virginia</w:t>
        </w:r>
      </w:smartTag>
      <w:r w:rsidRPr="00DC40EC">
        <w:rPr>
          <w:rFonts w:ascii="Times" w:hAnsi="Times"/>
        </w:rPr>
        <w:t xml:space="preserve">. </w:t>
      </w:r>
      <w:r w:rsidR="00323C7F" w:rsidRPr="00DC40EC">
        <w:rPr>
          <w:rFonts w:ascii="Times" w:hAnsi="Times"/>
        </w:rPr>
        <w:t xml:space="preserve"> </w:t>
      </w:r>
      <w:r w:rsidR="001E2BD3" w:rsidRPr="00DC40EC">
        <w:rPr>
          <w:rFonts w:ascii="Times" w:hAnsi="Times"/>
        </w:rPr>
        <w:t xml:space="preserve">Incorporated </w:t>
      </w:r>
      <w:r w:rsidR="00C74BB8" w:rsidRPr="00DC40EC">
        <w:rPr>
          <w:rFonts w:ascii="Times" w:hAnsi="Times"/>
        </w:rPr>
        <w:t xml:space="preserve">in 1980 </w:t>
      </w:r>
      <w:r w:rsidR="001E2BD3" w:rsidRPr="00DC40EC">
        <w:rPr>
          <w:rFonts w:ascii="Times" w:hAnsi="Times"/>
        </w:rPr>
        <w:t xml:space="preserve">as a 501(c)(3) nonprofit organization, </w:t>
      </w:r>
      <w:r w:rsidR="000F7307" w:rsidRPr="00DC40EC">
        <w:rPr>
          <w:rFonts w:ascii="Times" w:hAnsi="Times"/>
        </w:rPr>
        <w:t>LSNV</w:t>
      </w:r>
      <w:r w:rsidRPr="00DC40EC">
        <w:rPr>
          <w:rFonts w:ascii="Times" w:hAnsi="Times"/>
        </w:rPr>
        <w:t xml:space="preserve"> was established by consolidating several existing local legal aid organizations into a regional service program.</w:t>
      </w:r>
      <w:r w:rsidR="00323C7F" w:rsidRPr="00DC40EC">
        <w:rPr>
          <w:rFonts w:ascii="Times" w:hAnsi="Times"/>
        </w:rPr>
        <w:t xml:space="preserve"> </w:t>
      </w:r>
      <w:r w:rsidRPr="00DC40EC">
        <w:rPr>
          <w:rFonts w:ascii="Times" w:hAnsi="Times"/>
        </w:rPr>
        <w:t xml:space="preserve"> LSNV </w:t>
      </w:r>
      <w:r w:rsidR="001E2BD3" w:rsidRPr="00DC40EC">
        <w:rPr>
          <w:rFonts w:ascii="Times" w:hAnsi="Times"/>
        </w:rPr>
        <w:t xml:space="preserve">is </w:t>
      </w:r>
      <w:r w:rsidR="009D61D4" w:rsidRPr="00DC40EC">
        <w:rPr>
          <w:rFonts w:ascii="Times" w:hAnsi="Times"/>
        </w:rPr>
        <w:t xml:space="preserve">partially </w:t>
      </w:r>
      <w:r w:rsidRPr="00DC40EC">
        <w:rPr>
          <w:rFonts w:ascii="Times" w:hAnsi="Times"/>
        </w:rPr>
        <w:t>funded by Legal Services Corporation and by</w:t>
      </w:r>
      <w:r w:rsidR="00413ECD" w:rsidRPr="00DC40EC">
        <w:rPr>
          <w:rFonts w:ascii="Times" w:hAnsi="Times"/>
        </w:rPr>
        <w:t xml:space="preserve"> the state government and</w:t>
      </w:r>
      <w:r w:rsidRPr="00DC40EC">
        <w:rPr>
          <w:rFonts w:ascii="Times" w:hAnsi="Times"/>
        </w:rPr>
        <w:t xml:space="preserve"> local governments in </w:t>
      </w:r>
      <w:smartTag w:uri="urn:schemas-microsoft-com:office:smarttags" w:element="place">
        <w:r w:rsidRPr="00DC40EC">
          <w:rPr>
            <w:rFonts w:ascii="Times" w:hAnsi="Times"/>
          </w:rPr>
          <w:t>Northern Virginia</w:t>
        </w:r>
      </w:smartTag>
      <w:r w:rsidR="00413ECD" w:rsidRPr="00DC40EC">
        <w:rPr>
          <w:rFonts w:ascii="Times" w:hAnsi="Times"/>
        </w:rPr>
        <w:t>,</w:t>
      </w:r>
      <w:r w:rsidR="00323C7F" w:rsidRPr="00DC40EC">
        <w:rPr>
          <w:rFonts w:ascii="Times" w:hAnsi="Times"/>
        </w:rPr>
        <w:t xml:space="preserve"> as well as by </w:t>
      </w:r>
      <w:r w:rsidRPr="00DC40EC">
        <w:rPr>
          <w:rFonts w:ascii="Times" w:hAnsi="Times"/>
        </w:rPr>
        <w:t>foundations, the private bar, and other donors</w:t>
      </w:r>
      <w:r w:rsidRPr="00DC40EC">
        <w:rPr>
          <w:rFonts w:ascii="Times" w:hAnsi="Times"/>
          <w:color w:val="000000"/>
        </w:rPr>
        <w:t>.</w:t>
      </w:r>
    </w:p>
    <w:p w14:paraId="4765B239" w14:textId="77777777" w:rsidR="00D3233B" w:rsidRPr="00DC40EC" w:rsidRDefault="00D3233B" w:rsidP="00432C8B">
      <w:pPr>
        <w:rPr>
          <w:rFonts w:ascii="Times" w:hAnsi="Times"/>
          <w:color w:val="000000"/>
        </w:rPr>
      </w:pPr>
    </w:p>
    <w:p w14:paraId="2372FE37" w14:textId="77777777" w:rsidR="00000A14" w:rsidRPr="00DC40EC" w:rsidRDefault="00FB3A8B" w:rsidP="00D3233B">
      <w:pPr>
        <w:rPr>
          <w:rFonts w:ascii="Times" w:hAnsi="Times"/>
        </w:rPr>
      </w:pPr>
      <w:r>
        <w:rPr>
          <w:rFonts w:ascii="Times" w:hAnsi="Times"/>
        </w:rPr>
        <w:t>In April 2018</w:t>
      </w:r>
      <w:r w:rsidR="00E27A3A" w:rsidRPr="00DC40EC">
        <w:rPr>
          <w:rFonts w:ascii="Times" w:hAnsi="Times"/>
        </w:rPr>
        <w:t xml:space="preserve">, the LSNV Board of Directors adopted the following </w:t>
      </w:r>
      <w:r w:rsidR="00DA6AC8" w:rsidRPr="00DC40EC">
        <w:rPr>
          <w:rFonts w:ascii="Times" w:hAnsi="Times"/>
        </w:rPr>
        <w:t xml:space="preserve">new </w:t>
      </w:r>
      <w:r w:rsidR="00E27A3A" w:rsidRPr="00DC40EC">
        <w:rPr>
          <w:rFonts w:ascii="Times" w:hAnsi="Times"/>
        </w:rPr>
        <w:t xml:space="preserve">mission statement for the organization:  </w:t>
      </w:r>
      <w:r>
        <w:rPr>
          <w:b/>
          <w:bCs/>
          <w:i/>
          <w:iCs/>
        </w:rPr>
        <w:t>To provide access to justice for disadvantaged individuals and communities.</w:t>
      </w:r>
    </w:p>
    <w:p w14:paraId="0D8F3EBA" w14:textId="77777777" w:rsidR="00000A14" w:rsidRPr="00DC40EC" w:rsidRDefault="00000A14" w:rsidP="00D3233B">
      <w:pPr>
        <w:rPr>
          <w:rFonts w:ascii="Times" w:hAnsi="Times"/>
        </w:rPr>
      </w:pPr>
    </w:p>
    <w:p w14:paraId="4B6628A1" w14:textId="77777777" w:rsidR="00D3233B" w:rsidRPr="00DC40EC" w:rsidRDefault="00D439C1" w:rsidP="00D3233B">
      <w:pPr>
        <w:rPr>
          <w:rFonts w:ascii="Times" w:hAnsi="Times"/>
        </w:rPr>
      </w:pPr>
      <w:r w:rsidRPr="00DC40EC">
        <w:rPr>
          <w:rFonts w:ascii="Times" w:hAnsi="Times"/>
        </w:rPr>
        <w:t xml:space="preserve">LSNV </w:t>
      </w:r>
      <w:r w:rsidR="00000A14" w:rsidRPr="00DC40EC">
        <w:rPr>
          <w:rFonts w:ascii="Times" w:hAnsi="Times"/>
        </w:rPr>
        <w:t>deals exclusively with civil (non-criminal) cases</w:t>
      </w:r>
      <w:r w:rsidR="00DA6AC8" w:rsidRPr="00DC40EC">
        <w:rPr>
          <w:rFonts w:ascii="Times" w:hAnsi="Times"/>
        </w:rPr>
        <w:t xml:space="preserve"> for </w:t>
      </w:r>
      <w:smartTag w:uri="urn:schemas-microsoft-com:office:smarttags" w:element="place">
        <w:r w:rsidR="00DA6AC8" w:rsidRPr="00DC40EC">
          <w:rPr>
            <w:rFonts w:ascii="Times" w:hAnsi="Times"/>
          </w:rPr>
          <w:t>Northern Virginians</w:t>
        </w:r>
      </w:smartTag>
      <w:r w:rsidR="00DA6AC8" w:rsidRPr="00DC40EC">
        <w:rPr>
          <w:rFonts w:ascii="Times" w:hAnsi="Times"/>
        </w:rPr>
        <w:t xml:space="preserve"> who are unable to afford private legal counsel.</w:t>
      </w:r>
      <w:r w:rsidR="00000A14" w:rsidRPr="00DC40EC">
        <w:rPr>
          <w:rFonts w:ascii="Times" w:hAnsi="Times"/>
        </w:rPr>
        <w:t xml:space="preserve">  </w:t>
      </w:r>
      <w:r w:rsidR="00587655" w:rsidRPr="00DC40EC">
        <w:rPr>
          <w:rFonts w:ascii="Times" w:hAnsi="Times"/>
        </w:rPr>
        <w:t xml:space="preserve">At present, LSNV </w:t>
      </w:r>
      <w:r w:rsidR="007A6820" w:rsidRPr="00DC40EC">
        <w:rPr>
          <w:rFonts w:ascii="Times" w:hAnsi="Times"/>
        </w:rPr>
        <w:t xml:space="preserve">maintains eight </w:t>
      </w:r>
      <w:r w:rsidR="00587655" w:rsidRPr="00DC40EC">
        <w:rPr>
          <w:rFonts w:ascii="Times" w:hAnsi="Times"/>
        </w:rPr>
        <w:t xml:space="preserve">work sites </w:t>
      </w:r>
      <w:r w:rsidR="007A6820" w:rsidRPr="00DC40EC">
        <w:rPr>
          <w:rFonts w:ascii="Times" w:hAnsi="Times"/>
        </w:rPr>
        <w:t>throughout Northern Virginia</w:t>
      </w:r>
      <w:r w:rsidR="00DA6AC8" w:rsidRPr="00DC40EC">
        <w:rPr>
          <w:rFonts w:ascii="Times" w:hAnsi="Times"/>
        </w:rPr>
        <w:t xml:space="preserve"> – as well as outreach offices in the Fairfax and </w:t>
      </w:r>
      <w:smartTag w:uri="urn:schemas-microsoft-com:office:smarttags" w:element="place">
        <w:smartTag w:uri="urn:schemas-microsoft-com:office:smarttags" w:element="City">
          <w:r w:rsidR="00DA6AC8" w:rsidRPr="00DC40EC">
            <w:rPr>
              <w:rFonts w:ascii="Times" w:hAnsi="Times"/>
            </w:rPr>
            <w:t>Arlington</w:t>
          </w:r>
        </w:smartTag>
      </w:smartTag>
      <w:r w:rsidR="00DA6AC8" w:rsidRPr="00DC40EC">
        <w:rPr>
          <w:rFonts w:ascii="Times" w:hAnsi="Times"/>
        </w:rPr>
        <w:t xml:space="preserve"> Courthouses.</w:t>
      </w:r>
      <w:r w:rsidR="00587655" w:rsidRPr="00DC40EC">
        <w:rPr>
          <w:rFonts w:ascii="Times" w:hAnsi="Times"/>
        </w:rPr>
        <w:t xml:space="preserve">, </w:t>
      </w:r>
    </w:p>
    <w:p w14:paraId="29319822" w14:textId="77777777" w:rsidR="00E33978" w:rsidRPr="00DC40EC" w:rsidRDefault="00E33978" w:rsidP="00D3233B">
      <w:pPr>
        <w:rPr>
          <w:rFonts w:ascii="Times" w:hAnsi="Times"/>
        </w:rPr>
      </w:pPr>
    </w:p>
    <w:p w14:paraId="6EA61C8D" w14:textId="77777777" w:rsidR="002470A3" w:rsidRPr="00DC40EC" w:rsidRDefault="00587568" w:rsidP="00D3233B">
      <w:pPr>
        <w:rPr>
          <w:rFonts w:ascii="Times" w:hAnsi="Times"/>
        </w:rPr>
      </w:pPr>
      <w:r w:rsidRPr="00DC40EC">
        <w:rPr>
          <w:rFonts w:ascii="Times" w:hAnsi="Times"/>
        </w:rPr>
        <w:t>LSNV provides services in a variety of substantive civil legal areas, including family law; public benefits claims; housing law; access to health care; consumer law; elder law; child advocacy; AIDS/HIV issues; and employment and civil rights law.</w:t>
      </w:r>
      <w:r w:rsidR="0099312B" w:rsidRPr="00DC40EC">
        <w:rPr>
          <w:rFonts w:ascii="Times" w:hAnsi="Times"/>
        </w:rPr>
        <w:t xml:space="preserve"> </w:t>
      </w:r>
      <w:r w:rsidR="00323C7F" w:rsidRPr="00DC40EC">
        <w:rPr>
          <w:rFonts w:ascii="Times" w:hAnsi="Times"/>
        </w:rPr>
        <w:t xml:space="preserve"> </w:t>
      </w:r>
      <w:r w:rsidRPr="00DC40EC">
        <w:rPr>
          <w:rFonts w:ascii="Times" w:hAnsi="Times"/>
        </w:rPr>
        <w:t xml:space="preserve">Staff and volunteers provide </w:t>
      </w:r>
      <w:r w:rsidR="00895343" w:rsidRPr="00DC40EC">
        <w:rPr>
          <w:rFonts w:ascii="Times" w:hAnsi="Times"/>
        </w:rPr>
        <w:br/>
      </w:r>
      <w:r w:rsidRPr="00DC40EC">
        <w:rPr>
          <w:rFonts w:ascii="Times" w:hAnsi="Times"/>
        </w:rPr>
        <w:t>legal advice, brief service, and representation in administrative hearings and in court, as well as community legal education, and advocacy before local and state governmental entities, all without charge to clients.</w:t>
      </w:r>
    </w:p>
    <w:p w14:paraId="75A24302" w14:textId="77777777" w:rsidR="00DB7EE0" w:rsidRPr="00DC40EC" w:rsidRDefault="00DB7EE0" w:rsidP="00D3233B">
      <w:pPr>
        <w:rPr>
          <w:rFonts w:ascii="Times" w:hAnsi="Times"/>
        </w:rPr>
      </w:pPr>
    </w:p>
    <w:p w14:paraId="6CF1923E" w14:textId="77777777" w:rsidR="00DB7EE0" w:rsidRPr="00DC40EC" w:rsidRDefault="00DB7EE0" w:rsidP="00DB7EE0">
      <w:pPr>
        <w:pStyle w:val="Heading1"/>
        <w:rPr>
          <w:rFonts w:ascii="Times" w:hAnsi="Times"/>
          <w:sz w:val="36"/>
          <w:szCs w:val="36"/>
        </w:rPr>
      </w:pPr>
      <w:bookmarkStart w:id="13" w:name="_Toc256165725"/>
      <w:bookmarkStart w:id="14" w:name="_Toc282608071"/>
      <w:bookmarkStart w:id="15" w:name="_Toc306261664"/>
      <w:r w:rsidRPr="00DC40EC">
        <w:rPr>
          <w:rFonts w:ascii="Times" w:hAnsi="Times"/>
          <w:sz w:val="36"/>
          <w:szCs w:val="36"/>
        </w:rPr>
        <w:lastRenderedPageBreak/>
        <w:t xml:space="preserve">III.  </w:t>
      </w:r>
      <w:r w:rsidR="006B5B34" w:rsidRPr="00DC40EC">
        <w:rPr>
          <w:rFonts w:ascii="Times" w:hAnsi="Times"/>
          <w:sz w:val="36"/>
          <w:szCs w:val="36"/>
        </w:rPr>
        <w:t xml:space="preserve">LSNV-RELATED </w:t>
      </w:r>
      <w:r w:rsidRPr="00DC40EC">
        <w:rPr>
          <w:rFonts w:ascii="Times" w:hAnsi="Times"/>
          <w:sz w:val="36"/>
          <w:szCs w:val="36"/>
        </w:rPr>
        <w:t>ROLES AND RESPONSIBILITIES</w:t>
      </w:r>
      <w:bookmarkEnd w:id="13"/>
      <w:bookmarkEnd w:id="14"/>
      <w:bookmarkEnd w:id="15"/>
    </w:p>
    <w:p w14:paraId="0A8451BB" w14:textId="77777777" w:rsidR="00DB7EE0" w:rsidRPr="00DC40EC" w:rsidRDefault="00DB7EE0" w:rsidP="00DB7EE0">
      <w:pPr>
        <w:rPr>
          <w:rFonts w:ascii="Times" w:hAnsi="Times"/>
        </w:rPr>
      </w:pPr>
      <w:r w:rsidRPr="00DC40EC">
        <w:rPr>
          <w:rFonts w:ascii="Times" w:hAnsi="Times"/>
          <w:b/>
        </w:rPr>
        <w:t>Board of Directors:</w:t>
      </w:r>
      <w:r w:rsidRPr="00DC40EC">
        <w:rPr>
          <w:rFonts w:ascii="Times" w:hAnsi="Times"/>
        </w:rPr>
        <w:t xml:space="preserve">  The Board of Directors holds a minimum of four meetings per year. The ultimate responsibility for LSNV’s financial statements rests with the Board of Directors which defines appropriate parameters for fundamental financial decisions.  All financial decisions within those parameters are recorded in the minutes of the Board meetings.</w:t>
      </w:r>
    </w:p>
    <w:p w14:paraId="11403A7E" w14:textId="77777777" w:rsidR="00DB7EE0" w:rsidRPr="00DC40EC" w:rsidRDefault="00DB7EE0" w:rsidP="00DB7EE0">
      <w:pPr>
        <w:rPr>
          <w:rFonts w:ascii="Times" w:hAnsi="Times"/>
        </w:rPr>
      </w:pPr>
    </w:p>
    <w:p w14:paraId="6810B928" w14:textId="77777777" w:rsidR="00DB7EE0" w:rsidRPr="00DC40EC" w:rsidRDefault="00DB7EE0" w:rsidP="00DB7EE0">
      <w:pPr>
        <w:rPr>
          <w:rFonts w:ascii="Times" w:hAnsi="Times"/>
        </w:rPr>
      </w:pPr>
      <w:r w:rsidRPr="00DC40EC">
        <w:rPr>
          <w:rFonts w:ascii="Times" w:hAnsi="Times"/>
        </w:rPr>
        <w:t xml:space="preserve">The </w:t>
      </w:r>
      <w:r w:rsidR="00D4550B" w:rsidRPr="00DC40EC">
        <w:rPr>
          <w:rFonts w:ascii="Times" w:hAnsi="Times"/>
        </w:rPr>
        <w:t xml:space="preserve">LSNV </w:t>
      </w:r>
      <w:r w:rsidRPr="00DC40EC">
        <w:rPr>
          <w:rFonts w:ascii="Times" w:hAnsi="Times"/>
        </w:rPr>
        <w:t>Board review</w:t>
      </w:r>
      <w:r w:rsidR="00E33978" w:rsidRPr="00DC40EC">
        <w:rPr>
          <w:rFonts w:ascii="Times" w:hAnsi="Times"/>
        </w:rPr>
        <w:t>s</w:t>
      </w:r>
      <w:r w:rsidRPr="00DC40EC">
        <w:rPr>
          <w:rFonts w:ascii="Times" w:hAnsi="Times"/>
        </w:rPr>
        <w:t xml:space="preserve"> and approve</w:t>
      </w:r>
      <w:r w:rsidR="00E33978" w:rsidRPr="00DC40EC">
        <w:rPr>
          <w:rFonts w:ascii="Times" w:hAnsi="Times"/>
        </w:rPr>
        <w:t>s</w:t>
      </w:r>
      <w:r w:rsidRPr="00DC40EC">
        <w:rPr>
          <w:rFonts w:ascii="Times" w:hAnsi="Times"/>
        </w:rPr>
        <w:t xml:space="preserve"> the annual operating budget as well as any capital expenditure budget; authorizes the opening or closing of all bank accounts, as appropriate, consistent with operational needs and investment security purposes of the organization; authorizes procedures to add and/or remove bank account signatories; and hires</w:t>
      </w:r>
      <w:r w:rsidR="00E33978" w:rsidRPr="00DC40EC">
        <w:rPr>
          <w:rFonts w:ascii="Times" w:hAnsi="Times"/>
        </w:rPr>
        <w:t xml:space="preserve"> </w:t>
      </w:r>
      <w:r w:rsidRPr="00DC40EC">
        <w:rPr>
          <w:rFonts w:ascii="Times" w:hAnsi="Times"/>
        </w:rPr>
        <w:t>the Executive Director</w:t>
      </w:r>
      <w:r w:rsidR="00050C37" w:rsidRPr="00DC40EC">
        <w:rPr>
          <w:rFonts w:ascii="Times" w:hAnsi="Times"/>
        </w:rPr>
        <w:t>.</w:t>
      </w:r>
    </w:p>
    <w:p w14:paraId="649C1503" w14:textId="77777777" w:rsidR="00DB7EE0" w:rsidRPr="00DC40EC" w:rsidRDefault="00DB7EE0" w:rsidP="00DB7EE0">
      <w:pPr>
        <w:rPr>
          <w:rFonts w:ascii="Times" w:hAnsi="Times"/>
        </w:rPr>
      </w:pPr>
    </w:p>
    <w:p w14:paraId="52DEF9FE" w14:textId="77777777" w:rsidR="00DB7EE0" w:rsidRPr="00DC40EC" w:rsidRDefault="00DB7EE0" w:rsidP="00DB7EE0">
      <w:pPr>
        <w:rPr>
          <w:rFonts w:ascii="Times" w:hAnsi="Times"/>
        </w:rPr>
      </w:pPr>
      <w:r w:rsidRPr="00DC40EC">
        <w:rPr>
          <w:rFonts w:ascii="Times" w:hAnsi="Times"/>
        </w:rPr>
        <w:t xml:space="preserve">At each regular Board meeting, the Board reviews LSNV’s financial reports, which compare actual expenses against budgeted expenses.  The Board minutes are to reflect </w:t>
      </w:r>
      <w:r w:rsidR="00CC687F" w:rsidRPr="00DC40EC">
        <w:rPr>
          <w:rFonts w:ascii="Times" w:hAnsi="Times"/>
        </w:rPr>
        <w:t>an</w:t>
      </w:r>
      <w:r w:rsidRPr="00DC40EC">
        <w:rPr>
          <w:rFonts w:ascii="Times" w:hAnsi="Times"/>
        </w:rPr>
        <w:t>y financial decisions made during the meetings.</w:t>
      </w:r>
    </w:p>
    <w:p w14:paraId="4F296050" w14:textId="77777777" w:rsidR="00DB7EE0" w:rsidRPr="00DC40EC" w:rsidRDefault="00DB7EE0" w:rsidP="00DB7EE0">
      <w:pPr>
        <w:rPr>
          <w:rFonts w:ascii="Times" w:hAnsi="Times"/>
        </w:rPr>
      </w:pPr>
    </w:p>
    <w:p w14:paraId="0160AB24" w14:textId="77777777" w:rsidR="00DB7EE0" w:rsidRPr="00DC40EC" w:rsidRDefault="00DB7EE0" w:rsidP="00DB7EE0">
      <w:pPr>
        <w:rPr>
          <w:rFonts w:ascii="Times" w:hAnsi="Times"/>
        </w:rPr>
      </w:pPr>
      <w:r w:rsidRPr="00DC40EC">
        <w:rPr>
          <w:rFonts w:ascii="Times" w:hAnsi="Times"/>
          <w:b/>
        </w:rPr>
        <w:t xml:space="preserve">Budget and Finance Committee:  </w:t>
      </w:r>
      <w:r w:rsidRPr="00DC40EC">
        <w:rPr>
          <w:rFonts w:ascii="Times" w:hAnsi="Times"/>
        </w:rPr>
        <w:t>LSNV has established a Budget and Finance Committee composed of several LSNV Board members and the Executive Director.  This committee is intended to fulfill the LSC requirement for the establishment of a Financial Oversight Committee.  The Budget and Finance Committee provides overall financial guidance to LSNV, oversees and reviews program audits, reviews the annual financial reports, and recommends any changes deemed necessary to insure proper administration and control of LSNV funds</w:t>
      </w:r>
      <w:r w:rsidR="0015481E" w:rsidRPr="00DC40EC">
        <w:rPr>
          <w:rFonts w:ascii="Times" w:hAnsi="Times"/>
        </w:rPr>
        <w:t xml:space="preserve"> and property</w:t>
      </w:r>
      <w:r w:rsidRPr="00DC40EC">
        <w:rPr>
          <w:rFonts w:ascii="Times" w:hAnsi="Times"/>
        </w:rPr>
        <w:t>.  The Budget and Finance Committee is chaired by the Board Treasurer and assist</w:t>
      </w:r>
      <w:r w:rsidR="00A130FF" w:rsidRPr="00DC40EC">
        <w:rPr>
          <w:rFonts w:ascii="Times" w:hAnsi="Times"/>
        </w:rPr>
        <w:t>s</w:t>
      </w:r>
      <w:r w:rsidRPr="00DC40EC">
        <w:rPr>
          <w:rFonts w:ascii="Times" w:hAnsi="Times"/>
        </w:rPr>
        <w:t xml:space="preserve"> the Board in fulfilling its fiduciary responsibilities relating to accounting and financial reporting practices.  Subject to any requirements of State law, this committee shall:</w:t>
      </w:r>
    </w:p>
    <w:p w14:paraId="749241E4" w14:textId="77777777" w:rsidR="00DB7EE0" w:rsidRPr="00DC40EC" w:rsidRDefault="00DB7EE0" w:rsidP="00DB7EE0">
      <w:pPr>
        <w:rPr>
          <w:rFonts w:ascii="Times" w:hAnsi="Times"/>
        </w:rPr>
      </w:pPr>
    </w:p>
    <w:p w14:paraId="29F6C26A" w14:textId="77777777" w:rsidR="00DB7EE0" w:rsidRPr="00DC40EC" w:rsidRDefault="00DB7EE0" w:rsidP="00DB7EE0">
      <w:pPr>
        <w:numPr>
          <w:ilvl w:val="0"/>
          <w:numId w:val="3"/>
        </w:numPr>
        <w:rPr>
          <w:rFonts w:ascii="Times" w:hAnsi="Times"/>
        </w:rPr>
      </w:pPr>
      <w:r w:rsidRPr="00DC40EC">
        <w:rPr>
          <w:rFonts w:ascii="Times" w:hAnsi="Times"/>
        </w:rPr>
        <w:t>Review LSNV’s annual operating budget and capital expenditure budget, if any, and revise them as necessary or appropriate;</w:t>
      </w:r>
    </w:p>
    <w:p w14:paraId="7A8D21D0" w14:textId="77777777" w:rsidR="00DB7EE0" w:rsidRPr="00DC40EC" w:rsidRDefault="00DB7EE0" w:rsidP="00DB7EE0">
      <w:pPr>
        <w:numPr>
          <w:ilvl w:val="0"/>
          <w:numId w:val="3"/>
        </w:numPr>
        <w:rPr>
          <w:rFonts w:ascii="Times" w:hAnsi="Times"/>
        </w:rPr>
      </w:pPr>
      <w:r w:rsidRPr="00DC40EC">
        <w:rPr>
          <w:rFonts w:ascii="Times" w:hAnsi="Times"/>
        </w:rPr>
        <w:t>Recommend approval of the final revised LSNV operating budget and capital expenditure budget, if any, to the full Board of Directors;</w:t>
      </w:r>
    </w:p>
    <w:p w14:paraId="13572971" w14:textId="77777777" w:rsidR="00DB7EE0" w:rsidRPr="00DC40EC" w:rsidRDefault="00DB7EE0" w:rsidP="00DB7EE0">
      <w:pPr>
        <w:numPr>
          <w:ilvl w:val="0"/>
          <w:numId w:val="3"/>
        </w:numPr>
        <w:rPr>
          <w:rFonts w:ascii="Times" w:hAnsi="Times"/>
        </w:rPr>
      </w:pPr>
      <w:r w:rsidRPr="00DC40EC">
        <w:rPr>
          <w:rFonts w:ascii="Times" w:hAnsi="Times"/>
        </w:rPr>
        <w:t xml:space="preserve">Review </w:t>
      </w:r>
      <w:r w:rsidR="00B6371B" w:rsidRPr="00DC40EC">
        <w:rPr>
          <w:rFonts w:ascii="Times" w:hAnsi="Times"/>
        </w:rPr>
        <w:t>quarterly</w:t>
      </w:r>
      <w:r w:rsidRPr="00DC40EC">
        <w:rPr>
          <w:rFonts w:ascii="Times" w:hAnsi="Times"/>
        </w:rPr>
        <w:t xml:space="preserve"> financial management reports provided by the LSNV Accountant;</w:t>
      </w:r>
    </w:p>
    <w:p w14:paraId="11DD97B7" w14:textId="77777777" w:rsidR="00DB7EE0" w:rsidRPr="00DC40EC" w:rsidRDefault="00DB7EE0" w:rsidP="00DB7EE0">
      <w:pPr>
        <w:numPr>
          <w:ilvl w:val="0"/>
          <w:numId w:val="3"/>
        </w:numPr>
        <w:rPr>
          <w:rFonts w:ascii="Times" w:hAnsi="Times"/>
        </w:rPr>
      </w:pPr>
      <w:r w:rsidRPr="00DC40EC">
        <w:rPr>
          <w:rFonts w:ascii="Times" w:hAnsi="Times"/>
        </w:rPr>
        <w:t>Review accounting and internal control policies, and make recommendations for changes and improvements;</w:t>
      </w:r>
    </w:p>
    <w:p w14:paraId="7D11FBC7" w14:textId="4541447D" w:rsidR="00DB7EE0" w:rsidRPr="00DC40EC" w:rsidRDefault="00DB7EE0" w:rsidP="00DB7EE0">
      <w:pPr>
        <w:numPr>
          <w:ilvl w:val="0"/>
          <w:numId w:val="3"/>
        </w:numPr>
        <w:rPr>
          <w:rFonts w:ascii="Times" w:hAnsi="Times"/>
        </w:rPr>
      </w:pPr>
      <w:r w:rsidRPr="00DC40EC">
        <w:rPr>
          <w:rFonts w:ascii="Times" w:hAnsi="Times"/>
        </w:rPr>
        <w:t>Review the LSNV audited financial statements and related Management Letter, if any, with the external auditor and with senior LSNV staff in order to assess the effectiveness of LSNV’s management of its financial and accounting functions;</w:t>
      </w:r>
    </w:p>
    <w:p w14:paraId="35F4F941" w14:textId="77777777" w:rsidR="00DB7EE0" w:rsidRPr="00DC40EC" w:rsidRDefault="00DB7EE0" w:rsidP="00DB7EE0">
      <w:pPr>
        <w:numPr>
          <w:ilvl w:val="0"/>
          <w:numId w:val="3"/>
        </w:numPr>
        <w:rPr>
          <w:rFonts w:ascii="Times" w:hAnsi="Times"/>
        </w:rPr>
      </w:pPr>
      <w:r w:rsidRPr="00DC40EC">
        <w:rPr>
          <w:rFonts w:ascii="Times" w:hAnsi="Times"/>
        </w:rPr>
        <w:t>Recommend to the full Board any changes deemed necessary to ensure proper administration and control of LSNV financial resources and property;</w:t>
      </w:r>
    </w:p>
    <w:p w14:paraId="120B051D" w14:textId="77777777" w:rsidR="00DB7EE0" w:rsidRPr="00DC40EC" w:rsidRDefault="00DB7EE0" w:rsidP="00DB7EE0">
      <w:pPr>
        <w:numPr>
          <w:ilvl w:val="0"/>
          <w:numId w:val="3"/>
        </w:numPr>
        <w:rPr>
          <w:rFonts w:ascii="Times" w:hAnsi="Times"/>
        </w:rPr>
      </w:pPr>
      <w:r w:rsidRPr="00DC40EC">
        <w:rPr>
          <w:rFonts w:ascii="Times" w:hAnsi="Times"/>
        </w:rPr>
        <w:t>Review, on a regular basis, LSNV’s investment policies, and make recommendations concerning those investment policies;</w:t>
      </w:r>
    </w:p>
    <w:p w14:paraId="4BCFDC7C" w14:textId="77777777" w:rsidR="00DB7EE0" w:rsidRPr="00DC40EC" w:rsidRDefault="00DB7EE0" w:rsidP="00DB7EE0">
      <w:pPr>
        <w:numPr>
          <w:ilvl w:val="0"/>
          <w:numId w:val="3"/>
        </w:numPr>
        <w:rPr>
          <w:rFonts w:ascii="Times" w:hAnsi="Times"/>
        </w:rPr>
      </w:pPr>
      <w:r w:rsidRPr="00DC40EC">
        <w:rPr>
          <w:rFonts w:ascii="Times" w:hAnsi="Times"/>
        </w:rPr>
        <w:t>Provide assistance to the Board in fulfilling its fiduciary responsibilities relating to LSNV’s accounting and reporting practices;</w:t>
      </w:r>
    </w:p>
    <w:p w14:paraId="004A6EAC" w14:textId="77777777" w:rsidR="00DB7EE0" w:rsidRPr="00DC40EC" w:rsidRDefault="00DB7EE0" w:rsidP="00DB7EE0">
      <w:pPr>
        <w:numPr>
          <w:ilvl w:val="0"/>
          <w:numId w:val="3"/>
        </w:numPr>
        <w:rPr>
          <w:rFonts w:ascii="Times" w:hAnsi="Times"/>
        </w:rPr>
      </w:pPr>
      <w:r w:rsidRPr="00DC40EC">
        <w:rPr>
          <w:rFonts w:ascii="Times" w:hAnsi="Times"/>
        </w:rPr>
        <w:t>Coordinate Board training on financial matters relating to the operation of LSNV;</w:t>
      </w:r>
    </w:p>
    <w:p w14:paraId="428465FF" w14:textId="77777777" w:rsidR="00DB7EE0" w:rsidRPr="00DC40EC" w:rsidRDefault="00DB7EE0" w:rsidP="00DB7EE0">
      <w:pPr>
        <w:numPr>
          <w:ilvl w:val="0"/>
          <w:numId w:val="3"/>
        </w:numPr>
        <w:rPr>
          <w:rFonts w:ascii="Times" w:hAnsi="Times"/>
        </w:rPr>
      </w:pPr>
      <w:r w:rsidRPr="00DC40EC">
        <w:rPr>
          <w:rFonts w:ascii="Times" w:hAnsi="Times"/>
        </w:rPr>
        <w:t>Act as a liaison between the full Board and LSNV staff on fiscal matters;</w:t>
      </w:r>
    </w:p>
    <w:p w14:paraId="6C49B33D" w14:textId="77777777" w:rsidR="00DB7EE0" w:rsidRPr="00DC40EC" w:rsidRDefault="00DB7EE0" w:rsidP="00DB7EE0">
      <w:pPr>
        <w:numPr>
          <w:ilvl w:val="0"/>
          <w:numId w:val="3"/>
        </w:numPr>
        <w:rPr>
          <w:rFonts w:ascii="Times" w:hAnsi="Times"/>
        </w:rPr>
      </w:pPr>
      <w:r w:rsidRPr="00DC40EC">
        <w:rPr>
          <w:rFonts w:ascii="Times" w:hAnsi="Times"/>
        </w:rPr>
        <w:t>Establish any rules and processes for handling complaints concerning accounting practices and/or internal control practices;</w:t>
      </w:r>
    </w:p>
    <w:p w14:paraId="626E1DF3" w14:textId="77777777" w:rsidR="00DB7EE0" w:rsidRPr="00DC40EC" w:rsidRDefault="00DB7EE0" w:rsidP="00DB7EE0">
      <w:pPr>
        <w:numPr>
          <w:ilvl w:val="0"/>
          <w:numId w:val="3"/>
        </w:numPr>
        <w:rPr>
          <w:rFonts w:ascii="Times" w:hAnsi="Times"/>
        </w:rPr>
      </w:pPr>
      <w:r w:rsidRPr="00DC40EC">
        <w:rPr>
          <w:rFonts w:ascii="Times" w:hAnsi="Times"/>
        </w:rPr>
        <w:lastRenderedPageBreak/>
        <w:t>Review the annual IRS Form 990 for completeness, accuracy, and on-time filing, and provide assurances of compliance to the full Board;</w:t>
      </w:r>
    </w:p>
    <w:p w14:paraId="357FD79B" w14:textId="77777777" w:rsidR="00DB7EE0" w:rsidRPr="00DC40EC" w:rsidRDefault="00DB7EE0" w:rsidP="00DB7EE0">
      <w:pPr>
        <w:numPr>
          <w:ilvl w:val="0"/>
          <w:numId w:val="3"/>
        </w:numPr>
        <w:rPr>
          <w:rFonts w:ascii="Times" w:hAnsi="Times"/>
        </w:rPr>
      </w:pPr>
      <w:r w:rsidRPr="00DC40EC">
        <w:rPr>
          <w:rFonts w:ascii="Times" w:hAnsi="Times"/>
        </w:rPr>
        <w:t>Ensure that LSNV’s operations are conducted and managed in a manner that emphasizes the following:</w:t>
      </w:r>
    </w:p>
    <w:p w14:paraId="047F3778" w14:textId="77777777" w:rsidR="00DB7EE0" w:rsidRPr="00DC40EC" w:rsidRDefault="00DB7EE0" w:rsidP="00DB7EE0">
      <w:pPr>
        <w:numPr>
          <w:ilvl w:val="1"/>
          <w:numId w:val="3"/>
        </w:numPr>
        <w:rPr>
          <w:rFonts w:ascii="Times" w:hAnsi="Times"/>
        </w:rPr>
      </w:pPr>
      <w:r w:rsidRPr="00DC40EC">
        <w:rPr>
          <w:rFonts w:ascii="Times" w:hAnsi="Times"/>
        </w:rPr>
        <w:t>ethical and honest behavior;</w:t>
      </w:r>
    </w:p>
    <w:p w14:paraId="1F7FA820" w14:textId="77777777" w:rsidR="00DB7EE0" w:rsidRPr="00DC40EC" w:rsidRDefault="00DB7EE0" w:rsidP="00DB7EE0">
      <w:pPr>
        <w:numPr>
          <w:ilvl w:val="1"/>
          <w:numId w:val="3"/>
        </w:numPr>
        <w:rPr>
          <w:rFonts w:ascii="Times" w:hAnsi="Times"/>
        </w:rPr>
      </w:pPr>
      <w:r w:rsidRPr="00DC40EC">
        <w:rPr>
          <w:rFonts w:ascii="Times" w:hAnsi="Times"/>
        </w:rPr>
        <w:t>compliance with applicable laws, regulations, and policies;</w:t>
      </w:r>
    </w:p>
    <w:p w14:paraId="7F618992" w14:textId="77777777" w:rsidR="00DB7EE0" w:rsidRPr="00DC40EC" w:rsidRDefault="00DB7EE0" w:rsidP="00DB7EE0">
      <w:pPr>
        <w:numPr>
          <w:ilvl w:val="1"/>
          <w:numId w:val="3"/>
        </w:numPr>
        <w:rPr>
          <w:rFonts w:ascii="Times" w:hAnsi="Times"/>
        </w:rPr>
      </w:pPr>
      <w:r w:rsidRPr="00DC40EC">
        <w:rPr>
          <w:rFonts w:ascii="Times" w:hAnsi="Times"/>
        </w:rPr>
        <w:t>effective management of LSNV’s resources and risks;</w:t>
      </w:r>
    </w:p>
    <w:p w14:paraId="5BE79DD9" w14:textId="77777777" w:rsidR="00DB7EE0" w:rsidRPr="00DC40EC" w:rsidRDefault="00DB7EE0" w:rsidP="00DB7EE0">
      <w:pPr>
        <w:numPr>
          <w:ilvl w:val="1"/>
          <w:numId w:val="3"/>
        </w:numPr>
        <w:rPr>
          <w:rFonts w:ascii="Times" w:hAnsi="Times"/>
        </w:rPr>
      </w:pPr>
      <w:r w:rsidRPr="00DC40EC">
        <w:rPr>
          <w:rFonts w:ascii="Times" w:hAnsi="Times"/>
        </w:rPr>
        <w:t>accountability of persons within the organization; and</w:t>
      </w:r>
    </w:p>
    <w:p w14:paraId="5F9F78C1" w14:textId="77777777" w:rsidR="00DB7EE0" w:rsidRPr="00DC40EC" w:rsidRDefault="00DB7EE0" w:rsidP="00DB7EE0">
      <w:pPr>
        <w:numPr>
          <w:ilvl w:val="0"/>
          <w:numId w:val="3"/>
        </w:numPr>
        <w:rPr>
          <w:rFonts w:ascii="Times" w:hAnsi="Times"/>
        </w:rPr>
      </w:pPr>
      <w:r w:rsidRPr="00DC40EC">
        <w:rPr>
          <w:rFonts w:ascii="Times" w:hAnsi="Times"/>
        </w:rPr>
        <w:t>Institute any changes necessary or appropriate to ensure proper oversight and control of LSNV’s financial resources and property.</w:t>
      </w:r>
    </w:p>
    <w:p w14:paraId="03E865AD" w14:textId="77777777" w:rsidR="00DB7EE0" w:rsidRPr="00DC40EC" w:rsidRDefault="00DB7EE0" w:rsidP="00DB7EE0">
      <w:pPr>
        <w:rPr>
          <w:rFonts w:ascii="Times" w:hAnsi="Times"/>
        </w:rPr>
      </w:pPr>
    </w:p>
    <w:p w14:paraId="05913DFF" w14:textId="77777777" w:rsidR="00DB7EE0" w:rsidRPr="00DC40EC" w:rsidRDefault="00DB7EE0" w:rsidP="00DB7EE0">
      <w:pPr>
        <w:rPr>
          <w:rFonts w:ascii="Times" w:hAnsi="Times"/>
        </w:rPr>
      </w:pPr>
      <w:bookmarkStart w:id="16" w:name="_Toc27813662"/>
      <w:r w:rsidRPr="00DC40EC">
        <w:rPr>
          <w:rFonts w:ascii="Times" w:hAnsi="Times"/>
          <w:b/>
        </w:rPr>
        <w:t>Executive Director</w:t>
      </w:r>
      <w:bookmarkEnd w:id="16"/>
      <w:r w:rsidRPr="00DC40EC">
        <w:rPr>
          <w:rFonts w:ascii="Times" w:hAnsi="Times"/>
          <w:b/>
        </w:rPr>
        <w:t xml:space="preserve">: </w:t>
      </w:r>
      <w:r w:rsidRPr="00DC40EC">
        <w:rPr>
          <w:rFonts w:ascii="Times" w:hAnsi="Times"/>
        </w:rPr>
        <w:t xml:space="preserve"> The Executive Director, hired by the Board, is responsible for hiring competent staff and overseeing the appropriate procedures for ensuring the integrity of LSNV’s financial accounting and reporting.</w:t>
      </w:r>
      <w:r w:rsidR="00B6371B" w:rsidRPr="00DC40EC">
        <w:rPr>
          <w:rFonts w:ascii="Times" w:hAnsi="Times"/>
        </w:rPr>
        <w:t xml:space="preserve">  </w:t>
      </w:r>
      <w:r w:rsidRPr="00DC40EC">
        <w:rPr>
          <w:rFonts w:ascii="Times" w:hAnsi="Times"/>
        </w:rPr>
        <w:t>The Executive Director is responsible for keeping the Board informed of the financial position of the organization.</w:t>
      </w:r>
      <w:r w:rsidR="008D7D30" w:rsidRPr="00DC40EC">
        <w:rPr>
          <w:rFonts w:ascii="Times" w:hAnsi="Times"/>
        </w:rPr>
        <w:t xml:space="preserve">  </w:t>
      </w:r>
      <w:r w:rsidRPr="00DC40EC">
        <w:rPr>
          <w:rFonts w:ascii="Times" w:hAnsi="Times"/>
        </w:rPr>
        <w:t>The Executive Director</w:t>
      </w:r>
      <w:r w:rsidR="00CF3049" w:rsidRPr="00DC40EC">
        <w:rPr>
          <w:rFonts w:ascii="Times" w:hAnsi="Times"/>
        </w:rPr>
        <w:t xml:space="preserve"> – working in conjunction with the Board – </w:t>
      </w:r>
      <w:r w:rsidRPr="00DC40EC">
        <w:rPr>
          <w:rFonts w:ascii="Times" w:hAnsi="Times"/>
        </w:rPr>
        <w:t xml:space="preserve">also </w:t>
      </w:r>
      <w:r w:rsidR="00CF3049" w:rsidRPr="00DC40EC">
        <w:rPr>
          <w:rFonts w:ascii="Times" w:hAnsi="Times"/>
        </w:rPr>
        <w:t xml:space="preserve">has responsibility for </w:t>
      </w:r>
      <w:r w:rsidRPr="00DC40EC">
        <w:rPr>
          <w:rFonts w:ascii="Times" w:hAnsi="Times"/>
        </w:rPr>
        <w:t>negotiating contracts, accepting grants and/or contracts, and reporting such transactions to the Board.</w:t>
      </w:r>
    </w:p>
    <w:p w14:paraId="30041031" w14:textId="77777777" w:rsidR="00DB7EE0" w:rsidRPr="00DC40EC" w:rsidRDefault="00DB7EE0" w:rsidP="00DB7EE0">
      <w:pPr>
        <w:rPr>
          <w:rFonts w:ascii="Times" w:hAnsi="Times"/>
        </w:rPr>
      </w:pPr>
    </w:p>
    <w:p w14:paraId="26EDF641" w14:textId="550FA233" w:rsidR="00DB7EE0" w:rsidRPr="00DC40EC" w:rsidRDefault="00DB7EE0" w:rsidP="00DB7EE0">
      <w:pPr>
        <w:rPr>
          <w:rFonts w:ascii="Times" w:hAnsi="Times"/>
        </w:rPr>
      </w:pPr>
      <w:bookmarkStart w:id="17" w:name="_Toc27813663"/>
      <w:r w:rsidRPr="00DC40EC">
        <w:rPr>
          <w:rFonts w:ascii="Times" w:hAnsi="Times"/>
          <w:b/>
        </w:rPr>
        <w:t>Deputy Director</w:t>
      </w:r>
      <w:r w:rsidR="00FB3A8B">
        <w:rPr>
          <w:rFonts w:ascii="Times" w:hAnsi="Times"/>
          <w:b/>
        </w:rPr>
        <w:t xml:space="preserve"> of Program Services</w:t>
      </w:r>
      <w:r w:rsidRPr="00DC40EC">
        <w:rPr>
          <w:rFonts w:ascii="Times" w:hAnsi="Times"/>
          <w:b/>
        </w:rPr>
        <w:t xml:space="preserve">:  </w:t>
      </w:r>
      <w:r w:rsidRPr="00DC40EC">
        <w:rPr>
          <w:rFonts w:ascii="Times" w:hAnsi="Times"/>
        </w:rPr>
        <w:t>The Deputy Director</w:t>
      </w:r>
      <w:r w:rsidR="00CF3049" w:rsidRPr="00DC40EC">
        <w:rPr>
          <w:rFonts w:ascii="Times" w:hAnsi="Times"/>
        </w:rPr>
        <w:t xml:space="preserve"> </w:t>
      </w:r>
      <w:r w:rsidR="00FB3A8B">
        <w:rPr>
          <w:rFonts w:ascii="Times" w:hAnsi="Times"/>
        </w:rPr>
        <w:t xml:space="preserve">of Program Services </w:t>
      </w:r>
      <w:r w:rsidR="00CF3049" w:rsidRPr="00DC40EC">
        <w:rPr>
          <w:rFonts w:ascii="Times" w:hAnsi="Times"/>
        </w:rPr>
        <w:t>serv</w:t>
      </w:r>
      <w:r w:rsidRPr="00DC40EC">
        <w:rPr>
          <w:rFonts w:ascii="Times" w:hAnsi="Times"/>
        </w:rPr>
        <w:t>es as a back-up to the Executive Director in his</w:t>
      </w:r>
      <w:r w:rsidR="001A7860" w:rsidRPr="00DC40EC">
        <w:rPr>
          <w:rFonts w:ascii="Times" w:hAnsi="Times"/>
        </w:rPr>
        <w:t>/her</w:t>
      </w:r>
      <w:r w:rsidRPr="00DC40EC">
        <w:rPr>
          <w:rFonts w:ascii="Times" w:hAnsi="Times"/>
        </w:rPr>
        <w:t xml:space="preserve"> </w:t>
      </w:r>
      <w:proofErr w:type="gramStart"/>
      <w:r w:rsidRPr="00DC40EC">
        <w:rPr>
          <w:rFonts w:ascii="Times" w:hAnsi="Times"/>
        </w:rPr>
        <w:t>absence, or</w:t>
      </w:r>
      <w:proofErr w:type="gramEnd"/>
      <w:r w:rsidRPr="00DC40EC">
        <w:rPr>
          <w:rFonts w:ascii="Times" w:hAnsi="Times"/>
        </w:rPr>
        <w:t xml:space="preserve"> may take on specific roles to assist the Executive Director.  The Deputy Director </w:t>
      </w:r>
      <w:r w:rsidR="00FB3A8B">
        <w:rPr>
          <w:rFonts w:ascii="Times" w:hAnsi="Times"/>
        </w:rPr>
        <w:t xml:space="preserve">of Program Services </w:t>
      </w:r>
      <w:r w:rsidRPr="00DC40EC">
        <w:rPr>
          <w:rFonts w:ascii="Times" w:hAnsi="Times"/>
        </w:rPr>
        <w:t>assists in formulating</w:t>
      </w:r>
      <w:r w:rsidR="00FB3A8B">
        <w:rPr>
          <w:rFonts w:ascii="Times" w:hAnsi="Times"/>
        </w:rPr>
        <w:t xml:space="preserve"> organization-wide </w:t>
      </w:r>
      <w:r w:rsidRPr="00DC40EC">
        <w:rPr>
          <w:rFonts w:ascii="Times" w:hAnsi="Times"/>
        </w:rPr>
        <w:t>policies</w:t>
      </w:r>
      <w:r w:rsidR="00FB3A8B">
        <w:rPr>
          <w:rFonts w:ascii="Times" w:hAnsi="Times"/>
        </w:rPr>
        <w:t xml:space="preserve">, including that financial policies </w:t>
      </w:r>
      <w:proofErr w:type="gramStart"/>
      <w:r w:rsidR="00FB3A8B">
        <w:rPr>
          <w:rFonts w:ascii="Times" w:hAnsi="Times"/>
        </w:rPr>
        <w:t>are in compliance with</w:t>
      </w:r>
      <w:proofErr w:type="gramEnd"/>
      <w:r w:rsidR="00FB3A8B">
        <w:rPr>
          <w:rFonts w:ascii="Times" w:hAnsi="Times"/>
        </w:rPr>
        <w:t xml:space="preserve"> Legal Services Corporation’s regulations</w:t>
      </w:r>
      <w:r w:rsidRPr="00DC40EC">
        <w:rPr>
          <w:rFonts w:ascii="Times" w:hAnsi="Times"/>
        </w:rPr>
        <w:t>, serv</w:t>
      </w:r>
      <w:r w:rsidR="00CF3049" w:rsidRPr="00DC40EC">
        <w:rPr>
          <w:rFonts w:ascii="Times" w:hAnsi="Times"/>
        </w:rPr>
        <w:t>es</w:t>
      </w:r>
      <w:r w:rsidRPr="00DC40EC">
        <w:rPr>
          <w:rFonts w:ascii="Times" w:hAnsi="Times"/>
        </w:rPr>
        <w:t xml:space="preserve"> as a secondary signatory on checks, and </w:t>
      </w:r>
      <w:r w:rsidR="00CF3049" w:rsidRPr="00DC40EC">
        <w:rPr>
          <w:rFonts w:ascii="Times" w:hAnsi="Times"/>
        </w:rPr>
        <w:t xml:space="preserve">may also </w:t>
      </w:r>
      <w:r w:rsidRPr="00DC40EC">
        <w:rPr>
          <w:rFonts w:ascii="Times" w:hAnsi="Times"/>
        </w:rPr>
        <w:t>review financial documents and reports.</w:t>
      </w:r>
      <w:r w:rsidR="00FB3A8B">
        <w:rPr>
          <w:rFonts w:ascii="Times" w:hAnsi="Times"/>
        </w:rPr>
        <w:t xml:space="preserve">  If the Deputy Director of Program Services is unable to serve this role, the Deputy Director of Advocacy may be asked by the Executive Director to step in.</w:t>
      </w:r>
    </w:p>
    <w:p w14:paraId="120CD5E9" w14:textId="77777777" w:rsidR="00DB7EE0" w:rsidRPr="00DC40EC" w:rsidRDefault="00DB7EE0" w:rsidP="00DB7EE0">
      <w:pPr>
        <w:rPr>
          <w:rFonts w:ascii="Times" w:hAnsi="Times"/>
        </w:rPr>
      </w:pPr>
    </w:p>
    <w:bookmarkEnd w:id="17"/>
    <w:p w14:paraId="11770B43" w14:textId="52E3C420" w:rsidR="00DB7EE0" w:rsidRPr="00DC40EC" w:rsidRDefault="00DB7EE0" w:rsidP="00B6371B">
      <w:pPr>
        <w:rPr>
          <w:rFonts w:ascii="Times" w:hAnsi="Times"/>
        </w:rPr>
      </w:pPr>
      <w:r w:rsidRPr="00DC40EC">
        <w:rPr>
          <w:rFonts w:ascii="Times" w:hAnsi="Times"/>
          <w:b/>
        </w:rPr>
        <w:t xml:space="preserve">Program Administrator: </w:t>
      </w:r>
      <w:r w:rsidRPr="00DC40EC">
        <w:rPr>
          <w:rFonts w:ascii="Times" w:hAnsi="Times"/>
        </w:rPr>
        <w:t xml:space="preserve"> The Program Administrator oversees financial operations and establishes procedures to properly document, record, and report financial transactions.  The Program Administrator plays a</w:t>
      </w:r>
      <w:r w:rsidR="00AC261B" w:rsidRPr="00DC40EC">
        <w:rPr>
          <w:rFonts w:ascii="Times" w:hAnsi="Times"/>
        </w:rPr>
        <w:t xml:space="preserve">n important </w:t>
      </w:r>
      <w:r w:rsidRPr="00DC40EC">
        <w:rPr>
          <w:rFonts w:ascii="Times" w:hAnsi="Times"/>
        </w:rPr>
        <w:t xml:space="preserve">role in ensuring a proper segregation of duties in the </w:t>
      </w:r>
      <w:r w:rsidR="00B6371B" w:rsidRPr="00DC40EC">
        <w:rPr>
          <w:rFonts w:ascii="Times" w:hAnsi="Times"/>
        </w:rPr>
        <w:t>F</w:t>
      </w:r>
      <w:r w:rsidRPr="00DC40EC">
        <w:rPr>
          <w:rFonts w:ascii="Times" w:hAnsi="Times"/>
        </w:rPr>
        <w:t xml:space="preserve">inance </w:t>
      </w:r>
      <w:r w:rsidR="00B6371B" w:rsidRPr="00DC40EC">
        <w:rPr>
          <w:rFonts w:ascii="Times" w:hAnsi="Times"/>
        </w:rPr>
        <w:t>D</w:t>
      </w:r>
      <w:r w:rsidRPr="00DC40EC">
        <w:rPr>
          <w:rFonts w:ascii="Times" w:hAnsi="Times"/>
        </w:rPr>
        <w:t xml:space="preserve">epartment.  </w:t>
      </w:r>
      <w:r w:rsidR="00B6371B" w:rsidRPr="00DC40EC">
        <w:rPr>
          <w:rFonts w:ascii="Times" w:hAnsi="Times"/>
        </w:rPr>
        <w:t>The</w:t>
      </w:r>
      <w:r w:rsidR="0015481E" w:rsidRPr="00DC40EC">
        <w:rPr>
          <w:rFonts w:ascii="Times" w:hAnsi="Times"/>
        </w:rPr>
        <w:t xml:space="preserve"> </w:t>
      </w:r>
      <w:r w:rsidRPr="00DC40EC">
        <w:rPr>
          <w:rFonts w:ascii="Times" w:hAnsi="Times"/>
        </w:rPr>
        <w:t xml:space="preserve">Program Administrator also oversees </w:t>
      </w:r>
      <w:r w:rsidR="00FB3A8B">
        <w:rPr>
          <w:rFonts w:ascii="Times" w:hAnsi="Times"/>
        </w:rPr>
        <w:t xml:space="preserve">LSNV’s Human Resources needs, including </w:t>
      </w:r>
      <w:r w:rsidRPr="00DC40EC">
        <w:rPr>
          <w:rFonts w:ascii="Times" w:hAnsi="Times"/>
        </w:rPr>
        <w:t xml:space="preserve">personnel management, serves as the Plan Administrator for all </w:t>
      </w:r>
      <w:r w:rsidR="00B6371B" w:rsidRPr="00DC40EC">
        <w:rPr>
          <w:rFonts w:ascii="Times" w:hAnsi="Times"/>
        </w:rPr>
        <w:t xml:space="preserve">LSNV </w:t>
      </w:r>
      <w:r w:rsidRPr="00DC40EC">
        <w:rPr>
          <w:rFonts w:ascii="Times" w:hAnsi="Times"/>
        </w:rPr>
        <w:t>benefit plans, and orient</w:t>
      </w:r>
      <w:r w:rsidR="00FB3A8B">
        <w:rPr>
          <w:rFonts w:ascii="Times" w:hAnsi="Times"/>
        </w:rPr>
        <w:t>ation of</w:t>
      </w:r>
      <w:r w:rsidRPr="00DC40EC">
        <w:rPr>
          <w:rFonts w:ascii="Times" w:hAnsi="Times"/>
        </w:rPr>
        <w:t xml:space="preserve"> new employees on LSNV policies and procedures.</w:t>
      </w:r>
    </w:p>
    <w:p w14:paraId="1EF7C4FC" w14:textId="77777777" w:rsidR="00DB7EE0" w:rsidRPr="00DC40EC" w:rsidRDefault="00DB7EE0" w:rsidP="00DB7EE0">
      <w:pPr>
        <w:rPr>
          <w:rFonts w:ascii="Times" w:hAnsi="Times"/>
        </w:rPr>
      </w:pPr>
    </w:p>
    <w:p w14:paraId="224CC181" w14:textId="067A8852" w:rsidR="00E02DC2" w:rsidRPr="00DC40EC" w:rsidRDefault="00DB7EE0" w:rsidP="00DB7EE0">
      <w:pPr>
        <w:rPr>
          <w:rFonts w:ascii="Times" w:hAnsi="Times"/>
        </w:rPr>
      </w:pPr>
      <w:r w:rsidRPr="00DC40EC">
        <w:rPr>
          <w:rFonts w:ascii="Times" w:hAnsi="Times"/>
          <w:b/>
        </w:rPr>
        <w:t xml:space="preserve">Accountant:  </w:t>
      </w:r>
      <w:r w:rsidRPr="00DC40EC">
        <w:rPr>
          <w:rFonts w:ascii="Times" w:hAnsi="Times"/>
        </w:rPr>
        <w:t xml:space="preserve">The Accountant reports to the </w:t>
      </w:r>
      <w:r w:rsidR="00FB3A8B">
        <w:rPr>
          <w:rFonts w:ascii="Times" w:hAnsi="Times"/>
        </w:rPr>
        <w:t>Executive Director</w:t>
      </w:r>
      <w:r w:rsidRPr="00DC40EC">
        <w:rPr>
          <w:rFonts w:ascii="Times" w:hAnsi="Times"/>
        </w:rPr>
        <w:t xml:space="preserve"> and is responsible for the daily data entry involved in all financial transactions, including the following:  recording deposits; processing check requests; processing payroll and 403(b) payments; assisting with the preparation of the annual operating budget and capital expenditure budget, if any; preparing monthly and quarterly financial statements; providing financial information that is required for grant applications and reports; and preparing pre- and post-audit financial reports.  </w:t>
      </w:r>
      <w:r w:rsidR="0015481E" w:rsidRPr="00DC40EC">
        <w:rPr>
          <w:rFonts w:ascii="Times" w:hAnsi="Times"/>
        </w:rPr>
        <w:t>The Accountant is also responsible for performing all bank reconciliations after the Executive Director has received all unop</w:t>
      </w:r>
      <w:r w:rsidR="00B5697E" w:rsidRPr="00DC40EC">
        <w:rPr>
          <w:rFonts w:ascii="Times" w:hAnsi="Times"/>
        </w:rPr>
        <w:t>ened bank statements, reviewed them, and placed his</w:t>
      </w:r>
      <w:r w:rsidR="00615DEA" w:rsidRPr="00DC40EC">
        <w:rPr>
          <w:rFonts w:ascii="Times" w:hAnsi="Times"/>
        </w:rPr>
        <w:t>/her</w:t>
      </w:r>
      <w:r w:rsidR="00B5697E" w:rsidRPr="00DC40EC">
        <w:rPr>
          <w:rFonts w:ascii="Times" w:hAnsi="Times"/>
        </w:rPr>
        <w:t xml:space="preserve"> initials on them.  </w:t>
      </w:r>
      <w:r w:rsidRPr="00DC40EC">
        <w:rPr>
          <w:rFonts w:ascii="Times" w:hAnsi="Times"/>
        </w:rPr>
        <w:t>Through the use of documented journal entries, the Accountant makes any required adjustments to the general ledger cash accounts that have been identified during bank statement reconciliations.</w:t>
      </w:r>
      <w:r w:rsidR="00B5697E" w:rsidRPr="00DC40EC">
        <w:rPr>
          <w:rFonts w:ascii="Times" w:hAnsi="Times"/>
        </w:rPr>
        <w:t xml:space="preserve">  The Accountant shall provide the </w:t>
      </w:r>
      <w:r w:rsidR="00FB3A8B">
        <w:rPr>
          <w:rFonts w:ascii="Times" w:hAnsi="Times"/>
        </w:rPr>
        <w:t>Executive Director</w:t>
      </w:r>
      <w:r w:rsidR="00B5697E" w:rsidRPr="00DC40EC">
        <w:rPr>
          <w:rFonts w:ascii="Times" w:hAnsi="Times"/>
        </w:rPr>
        <w:t xml:space="preserve"> with all bank reconciliations and related documents for review and approval.</w:t>
      </w:r>
    </w:p>
    <w:p w14:paraId="75A8300D" w14:textId="77777777" w:rsidR="00E02DC2" w:rsidRPr="00DC40EC" w:rsidRDefault="00E02DC2" w:rsidP="00DB7EE0">
      <w:pPr>
        <w:rPr>
          <w:rFonts w:ascii="Times" w:hAnsi="Times"/>
        </w:rPr>
      </w:pPr>
    </w:p>
    <w:p w14:paraId="504859C8" w14:textId="45DFC3AC" w:rsidR="00DB7EE0" w:rsidRPr="00DC40EC" w:rsidRDefault="00DB7EE0" w:rsidP="00DB7EE0">
      <w:pPr>
        <w:rPr>
          <w:rFonts w:ascii="Times" w:hAnsi="Times"/>
        </w:rPr>
      </w:pPr>
      <w:r w:rsidRPr="00DC40EC">
        <w:rPr>
          <w:rFonts w:ascii="Times" w:hAnsi="Times"/>
        </w:rPr>
        <w:lastRenderedPageBreak/>
        <w:t xml:space="preserve">Employees with significant accounting responsibilities </w:t>
      </w:r>
      <w:r w:rsidR="00FB3A8B">
        <w:rPr>
          <w:rFonts w:ascii="Times" w:hAnsi="Times"/>
        </w:rPr>
        <w:t>are required to designate someone in their stead to perform any accounting responsibilities that are integral to the performance of the organization while taking any leave.</w:t>
      </w:r>
    </w:p>
    <w:p w14:paraId="02A93FA0" w14:textId="77777777" w:rsidR="00DB7EE0" w:rsidRPr="00DC40EC" w:rsidRDefault="00DB7EE0" w:rsidP="00DB7EE0">
      <w:pPr>
        <w:rPr>
          <w:rFonts w:ascii="Times" w:hAnsi="Times"/>
        </w:rPr>
      </w:pPr>
    </w:p>
    <w:p w14:paraId="31FA9B2B" w14:textId="77777777" w:rsidR="00DB7EE0" w:rsidRPr="00DC40EC" w:rsidRDefault="00DB7EE0" w:rsidP="00DB7EE0">
      <w:pPr>
        <w:rPr>
          <w:rFonts w:ascii="Times" w:hAnsi="Times"/>
        </w:rPr>
      </w:pPr>
      <w:r w:rsidRPr="00DC40EC">
        <w:rPr>
          <w:rFonts w:ascii="Times" w:hAnsi="Times"/>
          <w:b/>
        </w:rPr>
        <w:t xml:space="preserve">IT Staff:  </w:t>
      </w:r>
      <w:r w:rsidRPr="00DC40EC">
        <w:rPr>
          <w:rFonts w:ascii="Times" w:hAnsi="Times"/>
        </w:rPr>
        <w:t>LSNV’s Information Technology personnel maintain the computer network and ensure that full system backups are run daily on the network.  The IT team is responsible for backups on the server.  The Accountant maintains the financial files on the hard drive of a dedicated computer, but backs up the financial system to the network.  Additionally, as added protection, the Accountant runs a separate backup of the accounting data files onto a flash drive.</w:t>
      </w:r>
    </w:p>
    <w:p w14:paraId="761F8362" w14:textId="77777777" w:rsidR="00DB7EE0" w:rsidRPr="00DC40EC" w:rsidRDefault="00DB7EE0" w:rsidP="00DB7EE0">
      <w:pPr>
        <w:rPr>
          <w:rFonts w:ascii="Times" w:hAnsi="Times"/>
        </w:rPr>
      </w:pPr>
    </w:p>
    <w:p w14:paraId="32003160" w14:textId="77777777" w:rsidR="00DB7EE0" w:rsidRPr="00DC40EC" w:rsidRDefault="00DB7EE0" w:rsidP="00DB7EE0">
      <w:pPr>
        <w:rPr>
          <w:rFonts w:ascii="Times" w:hAnsi="Times"/>
        </w:rPr>
      </w:pPr>
      <w:r w:rsidRPr="00DC40EC">
        <w:rPr>
          <w:rFonts w:ascii="Times" w:hAnsi="Times"/>
        </w:rPr>
        <w:t>All accounting software is password protected and only authorized personnel (Executive Director, Program Administrator, and Accountant) have access.</w:t>
      </w:r>
    </w:p>
    <w:p w14:paraId="4C730392" w14:textId="77777777" w:rsidR="00CA58B4" w:rsidRPr="00DC40EC" w:rsidRDefault="00CA58B4" w:rsidP="00DB7EE0">
      <w:pPr>
        <w:rPr>
          <w:rFonts w:ascii="Times" w:hAnsi="Times"/>
        </w:rPr>
      </w:pPr>
    </w:p>
    <w:p w14:paraId="735CCDC1" w14:textId="77777777" w:rsidR="003D6C5B" w:rsidRPr="00DC40EC" w:rsidRDefault="00612193" w:rsidP="00997F50">
      <w:pPr>
        <w:pStyle w:val="Heading1"/>
        <w:rPr>
          <w:rFonts w:ascii="Times" w:hAnsi="Times"/>
          <w:sz w:val="36"/>
          <w:szCs w:val="36"/>
        </w:rPr>
      </w:pPr>
      <w:bookmarkStart w:id="18" w:name="_Toc256165723"/>
      <w:bookmarkStart w:id="19" w:name="_Toc282608072"/>
      <w:bookmarkStart w:id="20" w:name="_Toc306261665"/>
      <w:r w:rsidRPr="00DC40EC">
        <w:rPr>
          <w:rFonts w:ascii="Times" w:hAnsi="Times"/>
          <w:sz w:val="36"/>
          <w:szCs w:val="36"/>
        </w:rPr>
        <w:t>I</w:t>
      </w:r>
      <w:r w:rsidR="008E3042" w:rsidRPr="00DC40EC">
        <w:rPr>
          <w:rFonts w:ascii="Times" w:hAnsi="Times"/>
          <w:sz w:val="36"/>
          <w:szCs w:val="36"/>
        </w:rPr>
        <w:t>V</w:t>
      </w:r>
      <w:r w:rsidRPr="00DC40EC">
        <w:rPr>
          <w:rFonts w:ascii="Times" w:hAnsi="Times"/>
          <w:sz w:val="36"/>
          <w:szCs w:val="36"/>
        </w:rPr>
        <w:t xml:space="preserve">. </w:t>
      </w:r>
      <w:r w:rsidR="00323C7F" w:rsidRPr="00DC40EC">
        <w:rPr>
          <w:rFonts w:ascii="Times" w:hAnsi="Times"/>
          <w:sz w:val="36"/>
          <w:szCs w:val="36"/>
        </w:rPr>
        <w:t xml:space="preserve"> </w:t>
      </w:r>
      <w:r w:rsidR="000209EF" w:rsidRPr="00DC40EC">
        <w:rPr>
          <w:rFonts w:ascii="Times" w:hAnsi="Times"/>
          <w:sz w:val="36"/>
          <w:szCs w:val="36"/>
        </w:rPr>
        <w:t>ACCOUNTING PRINCIPLES</w:t>
      </w:r>
      <w:bookmarkEnd w:id="18"/>
      <w:bookmarkEnd w:id="19"/>
      <w:bookmarkEnd w:id="20"/>
    </w:p>
    <w:p w14:paraId="4A4E5D86" w14:textId="77777777" w:rsidR="002470A3" w:rsidRPr="00DC40EC" w:rsidRDefault="002470A3" w:rsidP="002470A3">
      <w:pPr>
        <w:rPr>
          <w:rFonts w:ascii="Times" w:hAnsi="Times"/>
        </w:rPr>
      </w:pPr>
      <w:r w:rsidRPr="00DC40EC">
        <w:rPr>
          <w:rFonts w:ascii="Times" w:hAnsi="Times"/>
        </w:rPr>
        <w:t>L</w:t>
      </w:r>
      <w:r w:rsidR="0045319B" w:rsidRPr="00DC40EC">
        <w:rPr>
          <w:rFonts w:ascii="Times" w:hAnsi="Times"/>
        </w:rPr>
        <w:t xml:space="preserve">egal Services of Northern Virginia </w:t>
      </w:r>
      <w:r w:rsidR="007E0414" w:rsidRPr="00DC40EC">
        <w:rPr>
          <w:rFonts w:ascii="Times" w:hAnsi="Times"/>
        </w:rPr>
        <w:t xml:space="preserve">maintains a computerized </w:t>
      </w:r>
      <w:r w:rsidRPr="00DC40EC">
        <w:rPr>
          <w:rFonts w:ascii="Times" w:hAnsi="Times"/>
        </w:rPr>
        <w:t xml:space="preserve">accounting system that </w:t>
      </w:r>
      <w:r w:rsidR="00323C7F" w:rsidRPr="00DC40EC">
        <w:rPr>
          <w:rFonts w:ascii="Times" w:hAnsi="Times"/>
        </w:rPr>
        <w:t xml:space="preserve">separately </w:t>
      </w:r>
      <w:r w:rsidRPr="00DC40EC">
        <w:rPr>
          <w:rFonts w:ascii="Times" w:hAnsi="Times"/>
        </w:rPr>
        <w:t xml:space="preserve">records </w:t>
      </w:r>
      <w:r w:rsidR="007E0414" w:rsidRPr="00DC40EC">
        <w:rPr>
          <w:rFonts w:ascii="Times" w:hAnsi="Times"/>
        </w:rPr>
        <w:t>LSC funds/financial activity from all other (non-LSC) funds/financial activities</w:t>
      </w:r>
      <w:r w:rsidRPr="00DC40EC">
        <w:rPr>
          <w:rFonts w:ascii="Times" w:hAnsi="Times"/>
        </w:rPr>
        <w:t xml:space="preserve">.  LSNV </w:t>
      </w:r>
      <w:r w:rsidR="00D40D67" w:rsidRPr="00DC40EC">
        <w:rPr>
          <w:rFonts w:ascii="Times" w:hAnsi="Times"/>
        </w:rPr>
        <w:t xml:space="preserve">prepares </w:t>
      </w:r>
      <w:r w:rsidRPr="00DC40EC">
        <w:rPr>
          <w:rFonts w:ascii="Times" w:hAnsi="Times"/>
        </w:rPr>
        <w:t xml:space="preserve">its financial statements from these accounting records </w:t>
      </w:r>
      <w:r w:rsidR="0045319B" w:rsidRPr="00DC40EC">
        <w:rPr>
          <w:rFonts w:ascii="Times" w:hAnsi="Times"/>
        </w:rPr>
        <w:t xml:space="preserve">in accordance with </w:t>
      </w:r>
      <w:smartTag w:uri="urn:schemas-microsoft-com:office:smarttags" w:element="place">
        <w:smartTag w:uri="urn:schemas-microsoft-com:office:smarttags" w:element="country-region">
          <w:r w:rsidR="00E02DC2" w:rsidRPr="00DC40EC">
            <w:rPr>
              <w:rFonts w:ascii="Times" w:hAnsi="Times"/>
            </w:rPr>
            <w:t>U.S.</w:t>
          </w:r>
        </w:smartTag>
      </w:smartTag>
      <w:r w:rsidR="00E02DC2" w:rsidRPr="00DC40EC">
        <w:rPr>
          <w:rFonts w:ascii="Times" w:hAnsi="Times"/>
        </w:rPr>
        <w:t xml:space="preserve"> </w:t>
      </w:r>
      <w:r w:rsidR="00CD769F" w:rsidRPr="00DC40EC">
        <w:rPr>
          <w:rFonts w:ascii="Times" w:hAnsi="Times"/>
        </w:rPr>
        <w:t>G</w:t>
      </w:r>
      <w:r w:rsidR="007E0414" w:rsidRPr="00DC40EC">
        <w:rPr>
          <w:rFonts w:ascii="Times" w:hAnsi="Times"/>
        </w:rPr>
        <w:t xml:space="preserve">enerally </w:t>
      </w:r>
      <w:r w:rsidR="00CD769F" w:rsidRPr="00DC40EC">
        <w:rPr>
          <w:rFonts w:ascii="Times" w:hAnsi="Times"/>
        </w:rPr>
        <w:t>A</w:t>
      </w:r>
      <w:r w:rsidR="007E0414" w:rsidRPr="00DC40EC">
        <w:rPr>
          <w:rFonts w:ascii="Times" w:hAnsi="Times"/>
        </w:rPr>
        <w:t xml:space="preserve">ccepted </w:t>
      </w:r>
      <w:r w:rsidR="00CD769F" w:rsidRPr="00DC40EC">
        <w:rPr>
          <w:rFonts w:ascii="Times" w:hAnsi="Times"/>
        </w:rPr>
        <w:t>A</w:t>
      </w:r>
      <w:r w:rsidR="007E0414" w:rsidRPr="00DC40EC">
        <w:rPr>
          <w:rFonts w:ascii="Times" w:hAnsi="Times"/>
        </w:rPr>
        <w:t xml:space="preserve">ccounting </w:t>
      </w:r>
      <w:r w:rsidR="00CD769F" w:rsidRPr="00DC40EC">
        <w:rPr>
          <w:rFonts w:ascii="Times" w:hAnsi="Times"/>
        </w:rPr>
        <w:t>P</w:t>
      </w:r>
      <w:r w:rsidR="007E0414" w:rsidRPr="00DC40EC">
        <w:rPr>
          <w:rFonts w:ascii="Times" w:hAnsi="Times"/>
        </w:rPr>
        <w:t xml:space="preserve">rinciples (GAAP) and </w:t>
      </w:r>
      <w:r w:rsidRPr="00DC40EC">
        <w:rPr>
          <w:rFonts w:ascii="Times" w:hAnsi="Times"/>
        </w:rPr>
        <w:t xml:space="preserve">in accordance with </w:t>
      </w:r>
      <w:r w:rsidR="0045319B" w:rsidRPr="00DC40EC">
        <w:rPr>
          <w:rFonts w:ascii="Times" w:hAnsi="Times"/>
        </w:rPr>
        <w:t xml:space="preserve">regulations promulgated by Legal Services Corporation, </w:t>
      </w:r>
      <w:r w:rsidRPr="00DC40EC">
        <w:rPr>
          <w:rFonts w:ascii="Times" w:hAnsi="Times"/>
        </w:rPr>
        <w:t xml:space="preserve">including the </w:t>
      </w:r>
      <w:r w:rsidR="00CA0307" w:rsidRPr="00DC40EC">
        <w:rPr>
          <w:rFonts w:ascii="Times" w:hAnsi="Times"/>
        </w:rPr>
        <w:t>requirement</w:t>
      </w:r>
      <w:r w:rsidR="00862F7A" w:rsidRPr="00DC40EC">
        <w:rPr>
          <w:rFonts w:ascii="Times" w:hAnsi="Times"/>
        </w:rPr>
        <w:t xml:space="preserve"> </w:t>
      </w:r>
      <w:r w:rsidR="00CA0307" w:rsidRPr="00DC40EC">
        <w:rPr>
          <w:rFonts w:ascii="Times" w:hAnsi="Times"/>
        </w:rPr>
        <w:t>of</w:t>
      </w:r>
      <w:r w:rsidR="00D40D67" w:rsidRPr="00DC40EC">
        <w:rPr>
          <w:rFonts w:ascii="Times" w:hAnsi="Times"/>
        </w:rPr>
        <w:t xml:space="preserve"> </w:t>
      </w:r>
      <w:r w:rsidRPr="00DC40EC">
        <w:rPr>
          <w:rFonts w:ascii="Times" w:hAnsi="Times"/>
        </w:rPr>
        <w:t>separate records for net assets (fund balances), revenues, support, expenses, gains, losses</w:t>
      </w:r>
      <w:r w:rsidR="00CA0307" w:rsidRPr="00DC40EC">
        <w:rPr>
          <w:rFonts w:ascii="Times" w:hAnsi="Times"/>
        </w:rPr>
        <w:t>,</w:t>
      </w:r>
      <w:r w:rsidRPr="00DC40EC">
        <w:rPr>
          <w:rFonts w:ascii="Times" w:hAnsi="Times"/>
        </w:rPr>
        <w:t xml:space="preserve"> and contributions based on the existence or absence of donor-imposed restrictions on funds</w:t>
      </w:r>
      <w:r w:rsidR="0045319B" w:rsidRPr="00DC40EC">
        <w:rPr>
          <w:rFonts w:ascii="Times" w:hAnsi="Times"/>
        </w:rPr>
        <w:t xml:space="preserve">.  The LSC regulations appear in 45 CFR </w:t>
      </w:r>
      <w:r w:rsidR="00C645EA" w:rsidRPr="00DC40EC">
        <w:rPr>
          <w:rFonts w:ascii="Times" w:hAnsi="Times"/>
        </w:rPr>
        <w:t>§</w:t>
      </w:r>
      <w:r w:rsidR="0045319B" w:rsidRPr="00DC40EC">
        <w:rPr>
          <w:rFonts w:ascii="Times" w:hAnsi="Times"/>
        </w:rPr>
        <w:t xml:space="preserve"> 1600 et seq. (which can be found at http:</w:t>
      </w:r>
      <w:r w:rsidR="00EB6448" w:rsidRPr="00DC40EC">
        <w:rPr>
          <w:rFonts w:ascii="Times" w:hAnsi="Times"/>
        </w:rPr>
        <w:t>//</w:t>
      </w:r>
      <w:r w:rsidR="0045319B" w:rsidRPr="00DC40EC">
        <w:rPr>
          <w:rFonts w:ascii="Times" w:hAnsi="Times"/>
        </w:rPr>
        <w:t>www.lsc.gov/laws/regulations.php)</w:t>
      </w:r>
      <w:r w:rsidR="00C645EA" w:rsidRPr="00DC40EC">
        <w:rPr>
          <w:rFonts w:ascii="Times" w:hAnsi="Times"/>
        </w:rPr>
        <w:t xml:space="preserve">.  As a condition </w:t>
      </w:r>
      <w:r w:rsidR="004366AA" w:rsidRPr="00DC40EC">
        <w:rPr>
          <w:rFonts w:ascii="Times" w:hAnsi="Times"/>
        </w:rPr>
        <w:t xml:space="preserve">for eligibility to </w:t>
      </w:r>
      <w:r w:rsidR="00C645EA" w:rsidRPr="00DC40EC">
        <w:rPr>
          <w:rFonts w:ascii="Times" w:hAnsi="Times"/>
        </w:rPr>
        <w:t>receiv</w:t>
      </w:r>
      <w:r w:rsidR="004366AA" w:rsidRPr="00DC40EC">
        <w:rPr>
          <w:rFonts w:ascii="Times" w:hAnsi="Times"/>
        </w:rPr>
        <w:t>e</w:t>
      </w:r>
      <w:r w:rsidR="00C645EA" w:rsidRPr="00DC40EC">
        <w:rPr>
          <w:rFonts w:ascii="Times" w:hAnsi="Times"/>
        </w:rPr>
        <w:t xml:space="preserve"> LSC grant awards, LSNV agrees to adopt and utilize those accounting</w:t>
      </w:r>
      <w:r w:rsidR="00E02DC2" w:rsidRPr="00DC40EC">
        <w:rPr>
          <w:rFonts w:ascii="Times" w:hAnsi="Times"/>
        </w:rPr>
        <w:t xml:space="preserve"> </w:t>
      </w:r>
      <w:r w:rsidR="00C645EA" w:rsidRPr="00DC40EC">
        <w:rPr>
          <w:rFonts w:ascii="Times" w:hAnsi="Times"/>
        </w:rPr>
        <w:t xml:space="preserve">policies and procedures that </w:t>
      </w:r>
      <w:r w:rsidR="004366AA" w:rsidRPr="00DC40EC">
        <w:rPr>
          <w:rFonts w:ascii="Times" w:hAnsi="Times"/>
        </w:rPr>
        <w:t xml:space="preserve">conform to </w:t>
      </w:r>
      <w:r w:rsidR="00C645EA" w:rsidRPr="00DC40EC">
        <w:rPr>
          <w:rFonts w:ascii="Times" w:hAnsi="Times"/>
        </w:rPr>
        <w:t>LSC regulations, and to modify the LSNV accounting policies and procedures as necessary when any of the LSC regulations are amended or when LSC issues new regulations that impact on LSNV’s methods of accounting for funds and/or property</w:t>
      </w:r>
      <w:r w:rsidRPr="00DC40EC">
        <w:rPr>
          <w:rFonts w:ascii="Times" w:hAnsi="Times"/>
        </w:rPr>
        <w:t>.</w:t>
      </w:r>
    </w:p>
    <w:p w14:paraId="3B66B39F" w14:textId="77777777" w:rsidR="00CB7B50" w:rsidRPr="00DC40EC" w:rsidRDefault="00CB7B50" w:rsidP="002470A3">
      <w:pPr>
        <w:rPr>
          <w:rFonts w:ascii="Times" w:hAnsi="Times"/>
        </w:rPr>
      </w:pPr>
    </w:p>
    <w:p w14:paraId="6E05C1B6" w14:textId="77777777" w:rsidR="003D6C5B" w:rsidRPr="00DC40EC" w:rsidRDefault="003D6C5B" w:rsidP="00D3233B">
      <w:pPr>
        <w:rPr>
          <w:rFonts w:ascii="Times" w:hAnsi="Times"/>
        </w:rPr>
      </w:pPr>
      <w:r w:rsidRPr="00DC40EC">
        <w:rPr>
          <w:rFonts w:ascii="Times" w:hAnsi="Times"/>
        </w:rPr>
        <w:t>Th</w:t>
      </w:r>
      <w:r w:rsidR="003450BA" w:rsidRPr="00DC40EC">
        <w:rPr>
          <w:rFonts w:ascii="Times" w:hAnsi="Times"/>
        </w:rPr>
        <w:t xml:space="preserve">is manual </w:t>
      </w:r>
      <w:r w:rsidR="00CA0307" w:rsidRPr="00DC40EC">
        <w:rPr>
          <w:rFonts w:ascii="Times" w:hAnsi="Times"/>
        </w:rPr>
        <w:t>describes</w:t>
      </w:r>
      <w:r w:rsidR="003450BA" w:rsidRPr="00DC40EC">
        <w:rPr>
          <w:rFonts w:ascii="Times" w:hAnsi="Times"/>
        </w:rPr>
        <w:t xml:space="preserve"> LSNV’s accounting and financial reporting sys</w:t>
      </w:r>
      <w:r w:rsidR="000209EF" w:rsidRPr="00DC40EC">
        <w:rPr>
          <w:rFonts w:ascii="Times" w:hAnsi="Times"/>
        </w:rPr>
        <w:t>t</w:t>
      </w:r>
      <w:r w:rsidR="003450BA" w:rsidRPr="00DC40EC">
        <w:rPr>
          <w:rFonts w:ascii="Times" w:hAnsi="Times"/>
        </w:rPr>
        <w:t xml:space="preserve">em and </w:t>
      </w:r>
      <w:r w:rsidR="00862F7A" w:rsidRPr="00DC40EC">
        <w:rPr>
          <w:rFonts w:ascii="Times" w:hAnsi="Times"/>
        </w:rPr>
        <w:t>discusses</w:t>
      </w:r>
      <w:r w:rsidR="003450BA" w:rsidRPr="00DC40EC">
        <w:rPr>
          <w:rFonts w:ascii="Times" w:hAnsi="Times"/>
        </w:rPr>
        <w:t xml:space="preserve"> its internal control system</w:t>
      </w:r>
      <w:r w:rsidR="00612193" w:rsidRPr="00DC40EC">
        <w:rPr>
          <w:rFonts w:ascii="Times" w:hAnsi="Times"/>
        </w:rPr>
        <w:t xml:space="preserve">. </w:t>
      </w:r>
      <w:r w:rsidR="00323C7F" w:rsidRPr="00DC40EC">
        <w:rPr>
          <w:rFonts w:ascii="Times" w:hAnsi="Times"/>
        </w:rPr>
        <w:t xml:space="preserve"> </w:t>
      </w:r>
      <w:r w:rsidR="00612193" w:rsidRPr="00DC40EC">
        <w:rPr>
          <w:rFonts w:ascii="Times" w:hAnsi="Times"/>
        </w:rPr>
        <w:t>LSNV’s internal control system aims to</w:t>
      </w:r>
      <w:r w:rsidRPr="00DC40EC">
        <w:rPr>
          <w:rFonts w:ascii="Times" w:hAnsi="Times"/>
        </w:rPr>
        <w:t>:</w:t>
      </w:r>
    </w:p>
    <w:p w14:paraId="6DE552FC" w14:textId="77777777" w:rsidR="00D3233B" w:rsidRPr="00DC40EC" w:rsidRDefault="00D3233B" w:rsidP="00D3233B">
      <w:pPr>
        <w:rPr>
          <w:rFonts w:ascii="Times" w:hAnsi="Times"/>
        </w:rPr>
      </w:pPr>
    </w:p>
    <w:p w14:paraId="11AD6EBB" w14:textId="77777777" w:rsidR="003450BA" w:rsidRPr="00DC40EC" w:rsidRDefault="003D6C5B" w:rsidP="00612193">
      <w:pPr>
        <w:numPr>
          <w:ilvl w:val="0"/>
          <w:numId w:val="23"/>
        </w:numPr>
        <w:rPr>
          <w:rFonts w:ascii="Times" w:hAnsi="Times"/>
        </w:rPr>
      </w:pPr>
      <w:r w:rsidRPr="00DC40EC">
        <w:rPr>
          <w:rFonts w:ascii="Times" w:hAnsi="Times"/>
        </w:rPr>
        <w:t>provide standards t</w:t>
      </w:r>
      <w:r w:rsidR="005221C3" w:rsidRPr="00DC40EC">
        <w:rPr>
          <w:rFonts w:ascii="Times" w:hAnsi="Times"/>
        </w:rPr>
        <w:t>hat</w:t>
      </w:r>
      <w:r w:rsidRPr="00DC40EC">
        <w:rPr>
          <w:rFonts w:ascii="Times" w:hAnsi="Times"/>
        </w:rPr>
        <w:t xml:space="preserve"> allow program personnel to evaluate performance in the financial area in acco</w:t>
      </w:r>
      <w:r w:rsidR="003450BA" w:rsidRPr="00DC40EC">
        <w:rPr>
          <w:rFonts w:ascii="Times" w:hAnsi="Times"/>
        </w:rPr>
        <w:t xml:space="preserve">rdance with consistent criteria; </w:t>
      </w:r>
    </w:p>
    <w:p w14:paraId="457DC60A" w14:textId="77777777" w:rsidR="003450BA" w:rsidRPr="00DC40EC" w:rsidRDefault="003450BA" w:rsidP="00612193">
      <w:pPr>
        <w:numPr>
          <w:ilvl w:val="0"/>
          <w:numId w:val="23"/>
        </w:numPr>
        <w:rPr>
          <w:rFonts w:ascii="Times" w:hAnsi="Times"/>
        </w:rPr>
      </w:pPr>
      <w:r w:rsidRPr="00DC40EC">
        <w:rPr>
          <w:rFonts w:ascii="Times" w:hAnsi="Times"/>
        </w:rPr>
        <w:t>provide criteria which allow a non</w:t>
      </w:r>
      <w:r w:rsidR="008E4E1F" w:rsidRPr="00DC40EC">
        <w:rPr>
          <w:rFonts w:ascii="Times" w:hAnsi="Times"/>
        </w:rPr>
        <w:t>-</w:t>
      </w:r>
      <w:r w:rsidRPr="00DC40EC">
        <w:rPr>
          <w:rFonts w:ascii="Times" w:hAnsi="Times"/>
        </w:rPr>
        <w:t xml:space="preserve">financial manager to assess whether the system for which he or she is responsible reduces inherent financial management risks sufficiently </w:t>
      </w:r>
      <w:r w:rsidR="008E4E1F" w:rsidRPr="00DC40EC">
        <w:rPr>
          <w:rFonts w:ascii="Times" w:hAnsi="Times"/>
        </w:rPr>
        <w:br/>
      </w:r>
      <w:r w:rsidRPr="00DC40EC">
        <w:rPr>
          <w:rFonts w:ascii="Times" w:hAnsi="Times"/>
        </w:rPr>
        <w:t xml:space="preserve">to demonstrate the proper discharge of his/her stewardship </w:t>
      </w:r>
      <w:r w:rsidR="001A3CDC" w:rsidRPr="00DC40EC">
        <w:rPr>
          <w:rFonts w:ascii="Times" w:hAnsi="Times"/>
        </w:rPr>
        <w:t xml:space="preserve">reporting </w:t>
      </w:r>
      <w:r w:rsidRPr="00DC40EC">
        <w:rPr>
          <w:rFonts w:ascii="Times" w:hAnsi="Times"/>
        </w:rPr>
        <w:t xml:space="preserve">responsibilities; </w:t>
      </w:r>
    </w:p>
    <w:p w14:paraId="052339C4" w14:textId="77777777" w:rsidR="003450BA" w:rsidRPr="00DC40EC" w:rsidRDefault="003450BA" w:rsidP="00612193">
      <w:pPr>
        <w:numPr>
          <w:ilvl w:val="0"/>
          <w:numId w:val="23"/>
        </w:numPr>
        <w:rPr>
          <w:rFonts w:ascii="Times" w:hAnsi="Times"/>
        </w:rPr>
      </w:pPr>
      <w:r w:rsidRPr="00DC40EC">
        <w:rPr>
          <w:rFonts w:ascii="Times" w:hAnsi="Times"/>
        </w:rPr>
        <w:t>make improvements</w:t>
      </w:r>
      <w:r w:rsidR="000F4D2B" w:rsidRPr="00DC40EC">
        <w:rPr>
          <w:rFonts w:ascii="Times" w:hAnsi="Times"/>
        </w:rPr>
        <w:t>,</w:t>
      </w:r>
      <w:r w:rsidRPr="00DC40EC">
        <w:rPr>
          <w:rFonts w:ascii="Times" w:hAnsi="Times"/>
        </w:rPr>
        <w:t xml:space="preserve"> as needed</w:t>
      </w:r>
      <w:r w:rsidR="000F4D2B" w:rsidRPr="00DC40EC">
        <w:rPr>
          <w:rFonts w:ascii="Times" w:hAnsi="Times"/>
        </w:rPr>
        <w:t>,</w:t>
      </w:r>
      <w:r w:rsidRPr="00DC40EC">
        <w:rPr>
          <w:rFonts w:ascii="Times" w:hAnsi="Times"/>
        </w:rPr>
        <w:t xml:space="preserve"> in order to safeguard assets against unauthorized use or disposition;</w:t>
      </w:r>
    </w:p>
    <w:p w14:paraId="336BB64C" w14:textId="77777777" w:rsidR="006B6E3F" w:rsidRPr="00DC40EC" w:rsidRDefault="003D6C5B" w:rsidP="00612193">
      <w:pPr>
        <w:numPr>
          <w:ilvl w:val="0"/>
          <w:numId w:val="23"/>
        </w:numPr>
        <w:rPr>
          <w:rFonts w:ascii="Times" w:hAnsi="Times"/>
        </w:rPr>
      </w:pPr>
      <w:r w:rsidRPr="00DC40EC">
        <w:rPr>
          <w:rFonts w:ascii="Times" w:hAnsi="Times"/>
        </w:rPr>
        <w:t xml:space="preserve">provide </w:t>
      </w:r>
      <w:r w:rsidR="00CA0307" w:rsidRPr="00DC40EC">
        <w:rPr>
          <w:rFonts w:ascii="Times" w:hAnsi="Times"/>
        </w:rPr>
        <w:t xml:space="preserve">a high degree of </w:t>
      </w:r>
      <w:r w:rsidR="006B6E3F" w:rsidRPr="00DC40EC">
        <w:rPr>
          <w:rFonts w:ascii="Times" w:hAnsi="Times"/>
        </w:rPr>
        <w:t xml:space="preserve">accuracy and </w:t>
      </w:r>
      <w:r w:rsidRPr="00DC40EC">
        <w:rPr>
          <w:rFonts w:ascii="Times" w:hAnsi="Times"/>
        </w:rPr>
        <w:t xml:space="preserve">reliability </w:t>
      </w:r>
      <w:r w:rsidR="00CA0307" w:rsidRPr="00DC40EC">
        <w:rPr>
          <w:rFonts w:ascii="Times" w:hAnsi="Times"/>
        </w:rPr>
        <w:t xml:space="preserve">with respect to </w:t>
      </w:r>
      <w:r w:rsidRPr="00DC40EC">
        <w:rPr>
          <w:rFonts w:ascii="Times" w:hAnsi="Times"/>
        </w:rPr>
        <w:t>fina</w:t>
      </w:r>
      <w:r w:rsidR="00485A42" w:rsidRPr="00DC40EC">
        <w:rPr>
          <w:rFonts w:ascii="Times" w:hAnsi="Times"/>
        </w:rPr>
        <w:t xml:space="preserve">ncial information and reporting; </w:t>
      </w:r>
    </w:p>
    <w:p w14:paraId="463D4DE3" w14:textId="77777777" w:rsidR="003D6C5B" w:rsidRPr="00DC40EC" w:rsidRDefault="006B6E3F" w:rsidP="00612193">
      <w:pPr>
        <w:numPr>
          <w:ilvl w:val="0"/>
          <w:numId w:val="23"/>
        </w:numPr>
        <w:rPr>
          <w:rFonts w:ascii="Times" w:hAnsi="Times"/>
        </w:rPr>
      </w:pPr>
      <w:r w:rsidRPr="00DC40EC">
        <w:rPr>
          <w:rFonts w:ascii="Times" w:hAnsi="Times"/>
        </w:rPr>
        <w:t>promote operating efficiency;</w:t>
      </w:r>
    </w:p>
    <w:p w14:paraId="38E1D3DC" w14:textId="77777777" w:rsidR="006B6E3F" w:rsidRPr="00DC40EC" w:rsidRDefault="006B6E3F" w:rsidP="00D90062">
      <w:pPr>
        <w:numPr>
          <w:ilvl w:val="0"/>
          <w:numId w:val="23"/>
        </w:numPr>
        <w:rPr>
          <w:rFonts w:ascii="Times" w:hAnsi="Times"/>
        </w:rPr>
      </w:pPr>
      <w:r w:rsidRPr="00DC40EC">
        <w:rPr>
          <w:rFonts w:ascii="Times" w:hAnsi="Times"/>
        </w:rPr>
        <w:t xml:space="preserve">encourage adherence to prescribed management policies; and </w:t>
      </w:r>
    </w:p>
    <w:p w14:paraId="4A8962F5" w14:textId="77777777" w:rsidR="00D90062" w:rsidRPr="00DC40EC" w:rsidRDefault="006B6E3F" w:rsidP="00D90062">
      <w:pPr>
        <w:numPr>
          <w:ilvl w:val="0"/>
          <w:numId w:val="23"/>
        </w:numPr>
        <w:rPr>
          <w:rFonts w:ascii="Times" w:hAnsi="Times"/>
        </w:rPr>
      </w:pPr>
      <w:r w:rsidRPr="00DC40EC">
        <w:rPr>
          <w:rFonts w:ascii="Times" w:hAnsi="Times"/>
        </w:rPr>
        <w:t xml:space="preserve">help LSNV personnel to establish accounting methods that will ensure </w:t>
      </w:r>
      <w:r w:rsidR="003D6C5B" w:rsidRPr="00DC40EC">
        <w:rPr>
          <w:rFonts w:ascii="Times" w:hAnsi="Times"/>
        </w:rPr>
        <w:t>compliance with regulations and laws that ha</w:t>
      </w:r>
      <w:r w:rsidR="00220EAF" w:rsidRPr="00DC40EC">
        <w:rPr>
          <w:rFonts w:ascii="Times" w:hAnsi="Times"/>
        </w:rPr>
        <w:t>ve</w:t>
      </w:r>
      <w:r w:rsidR="003D6C5B" w:rsidRPr="00DC40EC">
        <w:rPr>
          <w:rFonts w:ascii="Times" w:hAnsi="Times"/>
        </w:rPr>
        <w:t xml:space="preserve"> a direct and material effect on the </w:t>
      </w:r>
      <w:r w:rsidR="008E4E1F" w:rsidRPr="00DC40EC">
        <w:rPr>
          <w:rFonts w:ascii="Times" w:hAnsi="Times"/>
        </w:rPr>
        <w:t xml:space="preserve">organization’s </w:t>
      </w:r>
      <w:r w:rsidR="003D6C5B" w:rsidRPr="00DC40EC">
        <w:rPr>
          <w:rFonts w:ascii="Times" w:hAnsi="Times"/>
        </w:rPr>
        <w:t>program</w:t>
      </w:r>
      <w:r w:rsidR="001A3CDC" w:rsidRPr="00DC40EC">
        <w:rPr>
          <w:rFonts w:ascii="Times" w:hAnsi="Times"/>
        </w:rPr>
        <w:t xml:space="preserve"> and how it is delivered</w:t>
      </w:r>
      <w:r w:rsidR="003D6C5B" w:rsidRPr="00DC40EC">
        <w:rPr>
          <w:rFonts w:ascii="Times" w:hAnsi="Times"/>
        </w:rPr>
        <w:t>.</w:t>
      </w:r>
      <w:bookmarkStart w:id="21" w:name="_Toc27813659"/>
    </w:p>
    <w:p w14:paraId="13A62826" w14:textId="77777777" w:rsidR="009541B6" w:rsidRPr="00DC40EC" w:rsidRDefault="009541B6" w:rsidP="009541B6">
      <w:pPr>
        <w:rPr>
          <w:rFonts w:ascii="Times" w:hAnsi="Times"/>
        </w:rPr>
      </w:pPr>
    </w:p>
    <w:p w14:paraId="685EF6CB" w14:textId="77777777" w:rsidR="000E34A3" w:rsidRPr="00DC40EC" w:rsidRDefault="000E34A3" w:rsidP="000E34A3">
      <w:pPr>
        <w:pStyle w:val="Heading1"/>
        <w:rPr>
          <w:rFonts w:ascii="Times" w:hAnsi="Times"/>
          <w:sz w:val="36"/>
          <w:szCs w:val="36"/>
        </w:rPr>
      </w:pPr>
      <w:bookmarkStart w:id="22" w:name="_Toc282608073"/>
      <w:bookmarkStart w:id="23" w:name="_Toc306261666"/>
      <w:r w:rsidRPr="00DC40EC">
        <w:rPr>
          <w:rFonts w:ascii="Times" w:hAnsi="Times"/>
          <w:sz w:val="36"/>
          <w:szCs w:val="36"/>
        </w:rPr>
        <w:t>V.  COST STANDARDS</w:t>
      </w:r>
      <w:bookmarkEnd w:id="22"/>
      <w:bookmarkEnd w:id="23"/>
    </w:p>
    <w:p w14:paraId="1E2EC468" w14:textId="77777777" w:rsidR="000E34A3" w:rsidRPr="00DC40EC" w:rsidRDefault="000E34A3" w:rsidP="000E34A3">
      <w:pPr>
        <w:rPr>
          <w:rFonts w:ascii="Times" w:hAnsi="Times"/>
        </w:rPr>
      </w:pPr>
      <w:r w:rsidRPr="00DC40EC">
        <w:rPr>
          <w:rFonts w:ascii="Times" w:hAnsi="Times"/>
        </w:rPr>
        <w:t>LSNV will comply with 45 CFR § 1610 pertaining to Use of Non-LSC Funds, and 45 CFR § 1630 pertaining to Cost Standards and Procedures.  Expenditures will be:</w:t>
      </w:r>
    </w:p>
    <w:p w14:paraId="03318A86" w14:textId="77777777" w:rsidR="000E34A3" w:rsidRPr="00DC40EC" w:rsidRDefault="000E34A3" w:rsidP="000E34A3">
      <w:pPr>
        <w:rPr>
          <w:rFonts w:ascii="Times" w:hAnsi="Times"/>
        </w:rPr>
      </w:pPr>
    </w:p>
    <w:p w14:paraId="1E9BE7C3" w14:textId="77777777" w:rsidR="007F7D8B" w:rsidRPr="00DC40EC" w:rsidRDefault="000E34A3" w:rsidP="000E34A3">
      <w:pPr>
        <w:numPr>
          <w:ilvl w:val="0"/>
          <w:numId w:val="8"/>
        </w:numPr>
        <w:rPr>
          <w:rFonts w:ascii="Times" w:hAnsi="Times"/>
        </w:rPr>
      </w:pPr>
      <w:r w:rsidRPr="00DC40EC">
        <w:rPr>
          <w:rFonts w:ascii="Times" w:hAnsi="Times"/>
        </w:rPr>
        <w:t>Reasonable and necessary for providing high-quality legal services for eligible clients, whether directly or indirectly.  A cost is deemed to be reasonable if, in its nature or amount, it does not exceed that which would be incurred by a prudent person under the circumstances prevailing at the time the decision was made to incur the cost</w:t>
      </w:r>
      <w:r w:rsidR="007F7D8B" w:rsidRPr="00DC40EC">
        <w:rPr>
          <w:rFonts w:ascii="Times" w:hAnsi="Times"/>
        </w:rPr>
        <w:t>.</w:t>
      </w:r>
      <w:r w:rsidRPr="00DC40EC">
        <w:rPr>
          <w:rFonts w:ascii="Times" w:hAnsi="Times"/>
        </w:rPr>
        <w:t xml:space="preserve"> </w:t>
      </w:r>
      <w:r w:rsidR="007F7D8B" w:rsidRPr="00DC40EC">
        <w:rPr>
          <w:rFonts w:ascii="Times" w:hAnsi="Times"/>
        </w:rPr>
        <w:t>C</w:t>
      </w:r>
      <w:r w:rsidRPr="00DC40EC">
        <w:rPr>
          <w:rFonts w:ascii="Times" w:hAnsi="Times"/>
        </w:rPr>
        <w:t xml:space="preserve">onsideration </w:t>
      </w:r>
      <w:r w:rsidR="007F7D8B" w:rsidRPr="00DC40EC">
        <w:rPr>
          <w:rFonts w:ascii="Times" w:hAnsi="Times"/>
        </w:rPr>
        <w:t>is given to the following factors:</w:t>
      </w:r>
    </w:p>
    <w:p w14:paraId="5E16D658" w14:textId="77777777" w:rsidR="007F7D8B" w:rsidRPr="00DC40EC" w:rsidRDefault="007F7D8B" w:rsidP="00972BE1">
      <w:pPr>
        <w:numPr>
          <w:ilvl w:val="1"/>
          <w:numId w:val="8"/>
        </w:numPr>
        <w:rPr>
          <w:rFonts w:ascii="Times" w:hAnsi="Times"/>
        </w:rPr>
      </w:pPr>
      <w:r w:rsidRPr="00DC40EC">
        <w:rPr>
          <w:rFonts w:ascii="Times" w:hAnsi="Times"/>
        </w:rPr>
        <w:t>Whether the cost is generally recognized as ordinary &amp; necessary for LSNV operation or performance of a grant, project, service or other activity;</w:t>
      </w:r>
    </w:p>
    <w:p w14:paraId="2D29C8C9" w14:textId="77777777" w:rsidR="007F7D8B" w:rsidRPr="00DC40EC" w:rsidRDefault="007F7D8B" w:rsidP="00972BE1">
      <w:pPr>
        <w:numPr>
          <w:ilvl w:val="1"/>
          <w:numId w:val="8"/>
        </w:numPr>
        <w:rPr>
          <w:rFonts w:ascii="Times" w:hAnsi="Times"/>
        </w:rPr>
      </w:pPr>
      <w:r w:rsidRPr="00DC40EC">
        <w:rPr>
          <w:rFonts w:ascii="Times" w:hAnsi="Times"/>
        </w:rPr>
        <w:t>G</w:t>
      </w:r>
      <w:r w:rsidR="000E34A3" w:rsidRPr="00DC40EC">
        <w:rPr>
          <w:rFonts w:ascii="Times" w:hAnsi="Times"/>
        </w:rPr>
        <w:t>enerally accepted sound business practices, arms-length bargaining, federal and state laws and regulations, and the terms and conditions of the grant or contract</w:t>
      </w:r>
      <w:r w:rsidRPr="00DC40EC">
        <w:rPr>
          <w:rFonts w:ascii="Times" w:hAnsi="Times"/>
        </w:rPr>
        <w:t>;</w:t>
      </w:r>
    </w:p>
    <w:p w14:paraId="37088031" w14:textId="77777777" w:rsidR="007F7D8B" w:rsidRPr="00DC40EC" w:rsidRDefault="007F7D8B" w:rsidP="00972BE1">
      <w:pPr>
        <w:numPr>
          <w:ilvl w:val="1"/>
          <w:numId w:val="8"/>
        </w:numPr>
        <w:rPr>
          <w:rFonts w:ascii="Times" w:hAnsi="Times"/>
        </w:rPr>
      </w:pPr>
      <w:r w:rsidRPr="00DC40EC">
        <w:rPr>
          <w:rFonts w:ascii="Times" w:hAnsi="Times"/>
        </w:rPr>
        <w:t>Whether the cost is prudent under the circumstances given LSNV’s responsibilities to our clients, employees, the public at large, LSC, and the Federal government;</w:t>
      </w:r>
    </w:p>
    <w:p w14:paraId="5C2AA1FA" w14:textId="77777777" w:rsidR="000E34A3" w:rsidRPr="00F83FA2" w:rsidRDefault="00321065" w:rsidP="00972BE1">
      <w:pPr>
        <w:numPr>
          <w:ilvl w:val="1"/>
          <w:numId w:val="8"/>
        </w:numPr>
        <w:rPr>
          <w:rFonts w:ascii="Times" w:hAnsi="Times"/>
        </w:rPr>
      </w:pPr>
      <w:r w:rsidRPr="00DC40EC">
        <w:rPr>
          <w:rFonts w:ascii="Times" w:hAnsi="Times"/>
        </w:rPr>
        <w:t>Whether the cost was a significant deviation from LSNV’s established practices, which would unjustifiably increase the grant or contract costs</w:t>
      </w:r>
    </w:p>
    <w:p w14:paraId="6A94ED47" w14:textId="77777777" w:rsidR="000E34A3" w:rsidRPr="00F83FA2" w:rsidRDefault="000E34A3" w:rsidP="000E34A3">
      <w:pPr>
        <w:numPr>
          <w:ilvl w:val="0"/>
          <w:numId w:val="8"/>
        </w:numPr>
        <w:rPr>
          <w:rFonts w:ascii="Times" w:hAnsi="Times"/>
        </w:rPr>
      </w:pPr>
      <w:r w:rsidRPr="00F83FA2">
        <w:rPr>
          <w:rFonts w:ascii="Times" w:hAnsi="Times"/>
        </w:rPr>
        <w:t>Determined in accordance with generally accepted accounting principles.</w:t>
      </w:r>
    </w:p>
    <w:p w14:paraId="6E5FA77D" w14:textId="77777777" w:rsidR="000E34A3" w:rsidRPr="00F83FA2" w:rsidRDefault="000E34A3" w:rsidP="000E34A3">
      <w:pPr>
        <w:numPr>
          <w:ilvl w:val="0"/>
          <w:numId w:val="8"/>
        </w:numPr>
        <w:rPr>
          <w:rFonts w:ascii="Times" w:hAnsi="Times"/>
        </w:rPr>
      </w:pPr>
      <w:r w:rsidRPr="00F83FA2">
        <w:rPr>
          <w:rFonts w:ascii="Times" w:hAnsi="Times"/>
        </w:rPr>
        <w:t>Consistent with policies and procedures that apply uniformly to all activities.</w:t>
      </w:r>
    </w:p>
    <w:p w14:paraId="66A9596C" w14:textId="77777777" w:rsidR="000E34A3" w:rsidRPr="00F83FA2" w:rsidRDefault="000E34A3" w:rsidP="000E34A3">
      <w:pPr>
        <w:numPr>
          <w:ilvl w:val="0"/>
          <w:numId w:val="8"/>
        </w:numPr>
        <w:rPr>
          <w:rFonts w:ascii="Times" w:hAnsi="Times"/>
        </w:rPr>
      </w:pPr>
      <w:r w:rsidRPr="00F83FA2">
        <w:rPr>
          <w:rFonts w:ascii="Times" w:hAnsi="Times"/>
        </w:rPr>
        <w:t>Adequately and contemporaneously documented.</w:t>
      </w:r>
    </w:p>
    <w:p w14:paraId="09D87D8C" w14:textId="77777777" w:rsidR="000E34A3" w:rsidRPr="00F83FA2" w:rsidRDefault="000E34A3" w:rsidP="000E34A3">
      <w:pPr>
        <w:numPr>
          <w:ilvl w:val="0"/>
          <w:numId w:val="8"/>
        </w:numPr>
        <w:rPr>
          <w:rFonts w:ascii="Times" w:hAnsi="Times"/>
        </w:rPr>
      </w:pPr>
      <w:r w:rsidRPr="00F83FA2">
        <w:rPr>
          <w:rFonts w:ascii="Times" w:hAnsi="Times"/>
        </w:rPr>
        <w:t>Actually incurred during the effective term of the grant or contract</w:t>
      </w:r>
      <w:r w:rsidR="007F7D8B" w:rsidRPr="00F83FA2">
        <w:rPr>
          <w:rFonts w:ascii="Times" w:hAnsi="Times"/>
        </w:rPr>
        <w:t xml:space="preserve"> and LSNV was liable for payment</w:t>
      </w:r>
      <w:r w:rsidRPr="00F83FA2">
        <w:rPr>
          <w:rFonts w:ascii="Times" w:hAnsi="Times"/>
        </w:rPr>
        <w:t>.</w:t>
      </w:r>
    </w:p>
    <w:p w14:paraId="51551A42" w14:textId="77777777" w:rsidR="000E34A3" w:rsidRPr="00F83FA2" w:rsidRDefault="000E34A3" w:rsidP="000E34A3">
      <w:pPr>
        <w:numPr>
          <w:ilvl w:val="0"/>
          <w:numId w:val="8"/>
        </w:numPr>
        <w:rPr>
          <w:rFonts w:ascii="Times" w:hAnsi="Times"/>
        </w:rPr>
      </w:pPr>
      <w:r w:rsidRPr="00F83FA2">
        <w:rPr>
          <w:rFonts w:ascii="Times" w:hAnsi="Times"/>
        </w:rPr>
        <w:t>Allocable.  Costs are allocable to a particular cost objective such as a grant, project, service, or other activity, in accordance with the relative benefits received.</w:t>
      </w:r>
      <w:r w:rsidR="00321065" w:rsidRPr="00F83FA2">
        <w:rPr>
          <w:rFonts w:ascii="Times" w:hAnsi="Times"/>
        </w:rPr>
        <w:t xml:space="preserve">  </w:t>
      </w:r>
      <w:r w:rsidR="008E402E" w:rsidRPr="00F83FA2">
        <w:rPr>
          <w:rFonts w:ascii="Times" w:hAnsi="Times"/>
        </w:rPr>
        <w:t>If a cost is to be allocated to LSC funds, it must be treated consistently with other costs incurred for the same purpose in like circumstances.  It also is either incurred specifically for the grant, benefits the grant and can be distributed in reasonable proportion to the benefits received, or is necessary to the recipients overall operation.</w:t>
      </w:r>
    </w:p>
    <w:p w14:paraId="48DD2ADF" w14:textId="77777777" w:rsidR="007F7D8B" w:rsidRPr="00F83FA2" w:rsidRDefault="007F7D8B" w:rsidP="000E34A3">
      <w:pPr>
        <w:numPr>
          <w:ilvl w:val="0"/>
          <w:numId w:val="8"/>
        </w:numPr>
        <w:rPr>
          <w:rFonts w:ascii="Times" w:hAnsi="Times"/>
        </w:rPr>
      </w:pPr>
      <w:r w:rsidRPr="00F83FA2">
        <w:rPr>
          <w:rFonts w:ascii="Times" w:hAnsi="Times"/>
        </w:rPr>
        <w:t>Accorded consistent treatment over time.</w:t>
      </w:r>
    </w:p>
    <w:p w14:paraId="67C27F22" w14:textId="77777777" w:rsidR="000E34A3" w:rsidRPr="00F83FA2" w:rsidRDefault="000E34A3" w:rsidP="000E34A3">
      <w:pPr>
        <w:rPr>
          <w:rFonts w:ascii="Times" w:hAnsi="Times"/>
        </w:rPr>
      </w:pPr>
    </w:p>
    <w:p w14:paraId="2B941830" w14:textId="77777777" w:rsidR="00E02DC2" w:rsidRPr="00F83FA2" w:rsidRDefault="00E02DC2" w:rsidP="000E34A3">
      <w:pPr>
        <w:rPr>
          <w:rFonts w:ascii="Times" w:hAnsi="Times"/>
        </w:rPr>
      </w:pPr>
    </w:p>
    <w:p w14:paraId="6B70C54C" w14:textId="77777777" w:rsidR="000E34A3" w:rsidRPr="00F83FA2" w:rsidRDefault="000E34A3" w:rsidP="000E34A3">
      <w:pPr>
        <w:rPr>
          <w:rFonts w:ascii="Times" w:hAnsi="Times"/>
        </w:rPr>
      </w:pPr>
      <w:r w:rsidRPr="00F83FA2">
        <w:rPr>
          <w:rFonts w:ascii="Times" w:hAnsi="Times"/>
        </w:rPr>
        <w:t>LSNV may not use non-LSC funds for any purpose prohibited by the LSC Act or for any activity prohibited by or inconsistent with Section 504 of the LSC Act.</w:t>
      </w:r>
    </w:p>
    <w:p w14:paraId="604DE8F9" w14:textId="77777777" w:rsidR="000E34A3" w:rsidRPr="00F83FA2" w:rsidRDefault="000E34A3" w:rsidP="000E34A3">
      <w:pPr>
        <w:rPr>
          <w:rFonts w:ascii="Times" w:hAnsi="Times"/>
        </w:rPr>
      </w:pPr>
    </w:p>
    <w:p w14:paraId="27EF75BF" w14:textId="77777777" w:rsidR="000E34A3" w:rsidRPr="00F83FA2" w:rsidRDefault="000E34A3" w:rsidP="000E34A3">
      <w:pPr>
        <w:rPr>
          <w:rFonts w:ascii="Times" w:hAnsi="Times"/>
        </w:rPr>
      </w:pPr>
    </w:p>
    <w:p w14:paraId="2884D955" w14:textId="77777777" w:rsidR="000E34A3" w:rsidRPr="00F83FA2" w:rsidRDefault="000E34A3" w:rsidP="000E34A3">
      <w:pPr>
        <w:numPr>
          <w:ilvl w:val="1"/>
          <w:numId w:val="10"/>
        </w:numPr>
        <w:rPr>
          <w:rFonts w:ascii="Times" w:hAnsi="Times"/>
        </w:rPr>
      </w:pPr>
      <w:r w:rsidRPr="00F83FA2">
        <w:rPr>
          <w:rFonts w:ascii="Times" w:hAnsi="Times"/>
        </w:rPr>
        <w:t>LSNV may receive tribal funds and expend them in accordance with the specific purposes for which the tribal funds were provided.</w:t>
      </w:r>
    </w:p>
    <w:p w14:paraId="0B926D85" w14:textId="77777777" w:rsidR="000E34A3" w:rsidRPr="00972BE1" w:rsidRDefault="000E34A3" w:rsidP="00972BE1">
      <w:pPr>
        <w:numPr>
          <w:ilvl w:val="1"/>
          <w:numId w:val="10"/>
        </w:numPr>
        <w:rPr>
          <w:rFonts w:ascii="Times" w:hAnsi="Times"/>
        </w:rPr>
      </w:pPr>
      <w:r w:rsidRPr="00F83FA2">
        <w:rPr>
          <w:rFonts w:ascii="Times" w:hAnsi="Times"/>
        </w:rPr>
        <w:t>LSNV may use non-LSC funds to provide legal assistance to an individual who is not LSC financially eligible for services, provided the funds are used for the specific purposes for which those funds were provided and not otherwise prohibited by the LSC Act or prohibited by or inconsistent with Section 504 of the LSC Act.</w:t>
      </w:r>
    </w:p>
    <w:p w14:paraId="0B80406A" w14:textId="77777777" w:rsidR="000E34A3" w:rsidRPr="00F83FA2" w:rsidRDefault="000E34A3" w:rsidP="000E34A3">
      <w:pPr>
        <w:numPr>
          <w:ilvl w:val="1"/>
          <w:numId w:val="10"/>
        </w:numPr>
        <w:rPr>
          <w:rFonts w:ascii="Times" w:hAnsi="Times"/>
        </w:rPr>
      </w:pPr>
      <w:r w:rsidRPr="00F83FA2">
        <w:rPr>
          <w:rFonts w:ascii="Times" w:hAnsi="Times"/>
        </w:rPr>
        <w:lastRenderedPageBreak/>
        <w:t xml:space="preserve">LSNV may receive public or IOLTA funds and use them in accordance with the specific purposes for which they were provided if the funds are not used for any activity prohibited </w:t>
      </w:r>
      <w:r w:rsidR="00464DFF" w:rsidRPr="00F83FA2">
        <w:rPr>
          <w:rFonts w:ascii="Times" w:hAnsi="Times"/>
        </w:rPr>
        <w:t xml:space="preserve">by </w:t>
      </w:r>
      <w:r w:rsidRPr="00F83FA2">
        <w:rPr>
          <w:rFonts w:ascii="Times" w:hAnsi="Times"/>
        </w:rPr>
        <w:t>or inconsistent with Section 504 of the LSC Act.</w:t>
      </w:r>
    </w:p>
    <w:p w14:paraId="5233E5B8" w14:textId="77777777" w:rsidR="000E34A3" w:rsidRPr="00F83FA2" w:rsidRDefault="000E34A3" w:rsidP="000E34A3">
      <w:pPr>
        <w:rPr>
          <w:rFonts w:ascii="Times" w:hAnsi="Times"/>
        </w:rPr>
      </w:pPr>
    </w:p>
    <w:p w14:paraId="2C009B10" w14:textId="77777777" w:rsidR="000E34A3" w:rsidRPr="00F83FA2" w:rsidRDefault="000E34A3" w:rsidP="000E34A3">
      <w:pPr>
        <w:rPr>
          <w:rFonts w:ascii="Times" w:hAnsi="Times"/>
        </w:rPr>
      </w:pPr>
      <w:r w:rsidRPr="00F83FA2">
        <w:rPr>
          <w:rFonts w:ascii="Times" w:hAnsi="Times"/>
        </w:rPr>
        <w:t>“Public Funds” – means non-LSC funds derived from a Federal, State, or local government or instrumentality of a government.  For purposes of this part, IOLTA funds shall be treated in the same manner as public funds.</w:t>
      </w:r>
    </w:p>
    <w:p w14:paraId="2E4978C6" w14:textId="77777777" w:rsidR="000E34A3" w:rsidRPr="00F83FA2" w:rsidRDefault="000E34A3" w:rsidP="000E34A3">
      <w:pPr>
        <w:rPr>
          <w:rFonts w:ascii="Times" w:hAnsi="Times"/>
        </w:rPr>
      </w:pPr>
    </w:p>
    <w:p w14:paraId="53AB141A" w14:textId="77777777" w:rsidR="000E34A3" w:rsidRPr="00F83FA2" w:rsidRDefault="000E34A3" w:rsidP="000E34A3">
      <w:pPr>
        <w:rPr>
          <w:rFonts w:ascii="Times" w:hAnsi="Times"/>
        </w:rPr>
      </w:pPr>
      <w:r w:rsidRPr="00F83FA2">
        <w:rPr>
          <w:rFonts w:ascii="Times" w:hAnsi="Times"/>
        </w:rPr>
        <w:t>“Non-Public Funds” (“Private Funds”) - means funds derived from an individual or entity other than a governmental source or LSC.</w:t>
      </w:r>
    </w:p>
    <w:p w14:paraId="652F10EB" w14:textId="77777777" w:rsidR="000E34A3" w:rsidRPr="00F83FA2" w:rsidRDefault="000E34A3" w:rsidP="000E34A3">
      <w:pPr>
        <w:rPr>
          <w:rFonts w:ascii="Times" w:hAnsi="Times"/>
        </w:rPr>
      </w:pPr>
    </w:p>
    <w:p w14:paraId="59A901A7" w14:textId="77777777" w:rsidR="000E34A3" w:rsidRPr="00F83FA2" w:rsidRDefault="000E34A3" w:rsidP="000E34A3">
      <w:pPr>
        <w:rPr>
          <w:rFonts w:ascii="Times" w:hAnsi="Times"/>
        </w:rPr>
      </w:pPr>
      <w:r w:rsidRPr="00F83FA2">
        <w:rPr>
          <w:rFonts w:ascii="Times" w:hAnsi="Times"/>
        </w:rPr>
        <w:t>Costs specifically unallowable with LSC funds:</w:t>
      </w:r>
    </w:p>
    <w:p w14:paraId="43B14E4B" w14:textId="77777777" w:rsidR="000E34A3" w:rsidRPr="00972BE1" w:rsidRDefault="007E3E2F" w:rsidP="00F83FA2">
      <w:pPr>
        <w:numPr>
          <w:ilvl w:val="0"/>
          <w:numId w:val="11"/>
        </w:numPr>
        <w:rPr>
          <w:rFonts w:ascii="Times" w:hAnsi="Times"/>
        </w:rPr>
      </w:pPr>
      <w:r w:rsidRPr="00F83FA2">
        <w:rPr>
          <w:rFonts w:ascii="Times" w:hAnsi="Times"/>
        </w:rPr>
        <w:t>Contributions or gifts to another organization or to an individual.</w:t>
      </w:r>
    </w:p>
    <w:p w14:paraId="041558EF" w14:textId="0246474B" w:rsidR="000E34A3" w:rsidRPr="00F83FA2" w:rsidRDefault="007E3E2F" w:rsidP="000E34A3">
      <w:pPr>
        <w:numPr>
          <w:ilvl w:val="0"/>
          <w:numId w:val="11"/>
        </w:numPr>
        <w:rPr>
          <w:rFonts w:ascii="Times" w:hAnsi="Times"/>
        </w:rPr>
      </w:pPr>
      <w:r w:rsidRPr="00F83FA2">
        <w:rPr>
          <w:rFonts w:ascii="Times" w:hAnsi="Times"/>
        </w:rPr>
        <w:t>No single purchase or single lease of personal property, single contract for services, single combined purchase or lease of personal property and contract for services, or capital improvement for $25,000 or greater may be purchased with LSC funds without prior approval from LSC.</w:t>
      </w:r>
      <w:r w:rsidR="000274FA" w:rsidRPr="000274FA">
        <w:rPr>
          <w:rFonts w:ascii="Times" w:hAnsi="Times"/>
        </w:rPr>
        <w:t xml:space="preserve"> </w:t>
      </w:r>
      <w:r w:rsidR="000274FA">
        <w:rPr>
          <w:rFonts w:ascii="Times" w:hAnsi="Times"/>
        </w:rPr>
        <w:t xml:space="preserve">No purchase of real estate </w:t>
      </w:r>
      <w:r w:rsidR="000274FA" w:rsidRPr="00F83FA2">
        <w:rPr>
          <w:rFonts w:ascii="Times" w:hAnsi="Times"/>
        </w:rPr>
        <w:t>without prior approval from LSC</w:t>
      </w:r>
      <w:r w:rsidR="000E34A3" w:rsidRPr="00F83FA2">
        <w:rPr>
          <w:rFonts w:ascii="Times" w:hAnsi="Times"/>
        </w:rPr>
        <w:t>; and</w:t>
      </w:r>
    </w:p>
    <w:p w14:paraId="42017974" w14:textId="13C29D7C" w:rsidR="000E34A3" w:rsidRPr="00F83FA2" w:rsidRDefault="00883B4A" w:rsidP="000E34A3">
      <w:pPr>
        <w:numPr>
          <w:ilvl w:val="0"/>
          <w:numId w:val="11"/>
        </w:numPr>
        <w:rPr>
          <w:rFonts w:ascii="Times" w:hAnsi="Times"/>
        </w:rPr>
      </w:pPr>
      <w:r>
        <w:rPr>
          <w:rFonts w:ascii="Times" w:hAnsi="Times"/>
        </w:rPr>
        <w:t>A</w:t>
      </w:r>
      <w:r w:rsidR="000E34A3" w:rsidRPr="00F83FA2">
        <w:rPr>
          <w:rFonts w:ascii="Times" w:hAnsi="Times"/>
        </w:rPr>
        <w:t>ny cost allocable to an activity that violates the LSC Act or other provisions of law; LSC rules, regulations, guidelines, or instructions; or the terms of any LSNV grant or contract.</w:t>
      </w:r>
    </w:p>
    <w:p w14:paraId="4D9D2C8F" w14:textId="77777777" w:rsidR="0000288B" w:rsidRPr="00F83FA2" w:rsidRDefault="0000288B" w:rsidP="0000288B">
      <w:pPr>
        <w:rPr>
          <w:rFonts w:ascii="Times" w:hAnsi="Times"/>
        </w:rPr>
      </w:pPr>
    </w:p>
    <w:p w14:paraId="21C3467D" w14:textId="77777777" w:rsidR="0000288B" w:rsidRPr="00F83FA2" w:rsidRDefault="009541B6" w:rsidP="0000288B">
      <w:pPr>
        <w:rPr>
          <w:rFonts w:ascii="Times" w:hAnsi="Times"/>
        </w:rPr>
      </w:pPr>
      <w:r w:rsidRPr="00F83FA2">
        <w:rPr>
          <w:rFonts w:ascii="Times" w:hAnsi="Times"/>
          <w:b/>
        </w:rPr>
        <w:t>C</w:t>
      </w:r>
      <w:r w:rsidR="00CD769F" w:rsidRPr="00F83FA2">
        <w:rPr>
          <w:rFonts w:ascii="Times" w:hAnsi="Times"/>
          <w:b/>
        </w:rPr>
        <w:t>OST ALLOCATION METHODOLOGY</w:t>
      </w:r>
      <w:r w:rsidRPr="00F83FA2">
        <w:rPr>
          <w:rFonts w:ascii="Times" w:hAnsi="Times"/>
          <w:b/>
        </w:rPr>
        <w:t xml:space="preserve">:  </w:t>
      </w:r>
      <w:r w:rsidRPr="00F83FA2">
        <w:rPr>
          <w:rFonts w:ascii="Times" w:hAnsi="Times"/>
        </w:rPr>
        <w:t>Direct costs are allocated to a particular grant to the degree that the costs were incurred to achieve the objectives of the grant.</w:t>
      </w:r>
      <w:r w:rsidR="005D775B" w:rsidRPr="00F83FA2">
        <w:rPr>
          <w:rFonts w:ascii="Times" w:hAnsi="Times"/>
        </w:rPr>
        <w:t xml:space="preserve">  Costs that are fund-specific are allocated directly to the relevant funding source at the transaction level when entered into the accounting software.  These costs include, but are not limited to, the </w:t>
      </w:r>
      <w:r w:rsidR="0000288B" w:rsidRPr="00F83FA2">
        <w:rPr>
          <w:rFonts w:ascii="Times" w:hAnsi="Times"/>
        </w:rPr>
        <w:t>following:</w:t>
      </w:r>
    </w:p>
    <w:p w14:paraId="5B73E966" w14:textId="77777777" w:rsidR="0000288B" w:rsidRPr="00F83FA2" w:rsidRDefault="0000288B" w:rsidP="0000288B">
      <w:pPr>
        <w:rPr>
          <w:rFonts w:ascii="Times" w:hAnsi="Times"/>
        </w:rPr>
      </w:pPr>
    </w:p>
    <w:p w14:paraId="08CDCC8B" w14:textId="39C6AD0B" w:rsidR="0000288B" w:rsidRPr="00F83FA2" w:rsidRDefault="00FB3A8B" w:rsidP="0000288B">
      <w:pPr>
        <w:ind w:firstLine="720"/>
        <w:rPr>
          <w:rFonts w:ascii="Times" w:hAnsi="Times"/>
        </w:rPr>
      </w:pPr>
      <w:r>
        <w:rPr>
          <w:rFonts w:ascii="Times" w:hAnsi="Times"/>
        </w:rPr>
        <w:t>Legal Aid Works</w:t>
      </w:r>
      <w:r w:rsidRPr="00F83FA2">
        <w:rPr>
          <w:rFonts w:ascii="Times" w:hAnsi="Times"/>
        </w:rPr>
        <w:t xml:space="preserve"> </w:t>
      </w:r>
      <w:r w:rsidR="0000288B" w:rsidRPr="00F83FA2">
        <w:rPr>
          <w:rFonts w:ascii="Times" w:hAnsi="Times"/>
        </w:rPr>
        <w:t>pro bono subgrant – allocated to LSC</w:t>
      </w:r>
    </w:p>
    <w:p w14:paraId="5A2CA5D8" w14:textId="77777777" w:rsidR="0000288B" w:rsidRPr="00F83FA2" w:rsidRDefault="0000288B" w:rsidP="0000288B">
      <w:pPr>
        <w:ind w:firstLine="720"/>
        <w:rPr>
          <w:rFonts w:ascii="Times" w:hAnsi="Times"/>
        </w:rPr>
      </w:pPr>
      <w:r w:rsidRPr="00F83FA2">
        <w:rPr>
          <w:rFonts w:ascii="Times" w:hAnsi="Times"/>
        </w:rPr>
        <w:t>Fundraising costs – allocated to Contributions</w:t>
      </w:r>
      <w:r w:rsidR="008E402E" w:rsidRPr="00F83FA2">
        <w:rPr>
          <w:rFonts w:ascii="Times" w:hAnsi="Times"/>
        </w:rPr>
        <w:t xml:space="preserve"> or LSC if the purpose is t</w:t>
      </w:r>
      <w:r w:rsidR="00E44B7E" w:rsidRPr="00F83FA2">
        <w:rPr>
          <w:rFonts w:ascii="Times" w:hAnsi="Times"/>
        </w:rPr>
        <w:t>o raise</w:t>
      </w:r>
      <w:r w:rsidR="008E402E" w:rsidRPr="00F83FA2">
        <w:rPr>
          <w:rFonts w:ascii="Times" w:hAnsi="Times"/>
        </w:rPr>
        <w:t xml:space="preserve"> funds available to carry out the purposes of the LSC grant and the funds received are used consistently with all other LSC funding restrictions.</w:t>
      </w:r>
    </w:p>
    <w:p w14:paraId="7DE335E4" w14:textId="77777777" w:rsidR="0000288B" w:rsidRPr="00F83FA2" w:rsidRDefault="0000288B" w:rsidP="0000288B">
      <w:pPr>
        <w:ind w:firstLine="720"/>
        <w:rPr>
          <w:rFonts w:ascii="Times" w:hAnsi="Times"/>
        </w:rPr>
      </w:pPr>
      <w:r w:rsidRPr="00F83FA2">
        <w:rPr>
          <w:rFonts w:ascii="Times" w:hAnsi="Times"/>
        </w:rPr>
        <w:t>DOJ grant partners – allocated to DOJ</w:t>
      </w:r>
    </w:p>
    <w:p w14:paraId="109777A6" w14:textId="15E94056" w:rsidR="0000288B" w:rsidRPr="00F83FA2" w:rsidRDefault="0000288B" w:rsidP="0000288B">
      <w:pPr>
        <w:ind w:firstLine="720"/>
        <w:rPr>
          <w:rFonts w:ascii="Times" w:hAnsi="Times"/>
        </w:rPr>
      </w:pPr>
      <w:r w:rsidRPr="00F83FA2">
        <w:rPr>
          <w:rFonts w:ascii="Times" w:hAnsi="Times"/>
        </w:rPr>
        <w:t xml:space="preserve">Travel reimbursement for HIV outreach – allocated to </w:t>
      </w:r>
      <w:r w:rsidR="0016707C">
        <w:rPr>
          <w:rFonts w:ascii="Times" w:hAnsi="Times"/>
        </w:rPr>
        <w:t>Ryan White</w:t>
      </w:r>
    </w:p>
    <w:p w14:paraId="1DD5CCAF" w14:textId="77777777" w:rsidR="0000288B" w:rsidRPr="00F83FA2" w:rsidRDefault="0000288B" w:rsidP="0000288B">
      <w:pPr>
        <w:rPr>
          <w:rFonts w:ascii="Times" w:hAnsi="Times"/>
        </w:rPr>
      </w:pPr>
    </w:p>
    <w:p w14:paraId="2E1A23F3" w14:textId="77777777" w:rsidR="005D775B" w:rsidRPr="00F83FA2" w:rsidRDefault="0000288B" w:rsidP="0000288B">
      <w:pPr>
        <w:rPr>
          <w:rFonts w:ascii="Times" w:hAnsi="Times"/>
          <w:u w:val="single"/>
        </w:rPr>
      </w:pPr>
      <w:r w:rsidRPr="00F83FA2">
        <w:rPr>
          <w:rFonts w:ascii="Times" w:hAnsi="Times"/>
          <w:u w:val="single"/>
        </w:rPr>
        <w:t>Personnel Cost Allocations</w:t>
      </w:r>
    </w:p>
    <w:p w14:paraId="3BE1FAF8" w14:textId="77777777" w:rsidR="0000288B" w:rsidRPr="00F83FA2" w:rsidRDefault="0000288B" w:rsidP="0000288B">
      <w:pPr>
        <w:rPr>
          <w:rFonts w:ascii="Times" w:hAnsi="Times"/>
        </w:rPr>
      </w:pPr>
    </w:p>
    <w:p w14:paraId="6765BFD4" w14:textId="77777777" w:rsidR="00DB212B" w:rsidRPr="00F83FA2" w:rsidRDefault="009541B6" w:rsidP="0000288B">
      <w:pPr>
        <w:rPr>
          <w:rFonts w:ascii="Times" w:hAnsi="Times"/>
          <w:szCs w:val="20"/>
        </w:rPr>
      </w:pPr>
      <w:r w:rsidRPr="00F83FA2">
        <w:rPr>
          <w:rFonts w:ascii="Times" w:hAnsi="Times"/>
          <w:szCs w:val="20"/>
        </w:rPr>
        <w:t xml:space="preserve">Any common expenses will be allocated among funding sources on the basis agreed to by the applicable funding organizations, if any.  In the absence of any agreed upon basis, the allocation will be made in a fair, consistent, and equitable manner to the individual cost centers and funds, </w:t>
      </w:r>
      <w:r w:rsidR="00DB212B" w:rsidRPr="00F83FA2">
        <w:rPr>
          <w:rFonts w:ascii="Times" w:hAnsi="Times"/>
          <w:szCs w:val="20"/>
        </w:rPr>
        <w:t>as shown on the following pages:</w:t>
      </w:r>
    </w:p>
    <w:p w14:paraId="457D09A6" w14:textId="77777777" w:rsidR="00DB212B" w:rsidRPr="00F83FA2" w:rsidRDefault="00DB212B" w:rsidP="0000288B">
      <w:pPr>
        <w:rPr>
          <w:rFonts w:ascii="Times" w:hAnsi="Times"/>
          <w:szCs w:val="20"/>
        </w:rPr>
      </w:pPr>
    </w:p>
    <w:p w14:paraId="68E7F2C7" w14:textId="77777777" w:rsidR="00DB212B" w:rsidRPr="00F83FA2" w:rsidRDefault="00DB212B" w:rsidP="0000288B">
      <w:pPr>
        <w:rPr>
          <w:rFonts w:ascii="Times" w:hAnsi="Times"/>
          <w:i/>
          <w:szCs w:val="20"/>
        </w:rPr>
      </w:pPr>
      <w:r w:rsidRPr="00F83FA2">
        <w:rPr>
          <w:rFonts w:ascii="Times" w:hAnsi="Times"/>
          <w:i/>
          <w:szCs w:val="20"/>
        </w:rPr>
        <w:t>Salaries</w:t>
      </w:r>
    </w:p>
    <w:p w14:paraId="2559B574" w14:textId="77777777" w:rsidR="00DB212B" w:rsidRPr="00F83FA2" w:rsidRDefault="00DB212B" w:rsidP="0000288B">
      <w:pPr>
        <w:rPr>
          <w:rFonts w:ascii="Times" w:hAnsi="Times"/>
          <w:szCs w:val="20"/>
        </w:rPr>
      </w:pPr>
    </w:p>
    <w:p w14:paraId="7D92F1F6" w14:textId="3688429E" w:rsidR="00DB212B" w:rsidRDefault="00DB212B" w:rsidP="0000288B">
      <w:pPr>
        <w:rPr>
          <w:rFonts w:ascii="Times" w:hAnsi="Times"/>
          <w:szCs w:val="20"/>
        </w:rPr>
      </w:pPr>
      <w:r w:rsidRPr="00F83FA2">
        <w:rPr>
          <w:rFonts w:ascii="Times" w:hAnsi="Times"/>
          <w:szCs w:val="20"/>
        </w:rPr>
        <w:t xml:space="preserve">The LSNV Accountant shall prepare a spreadsheet that allocates salaries across funding sources.  </w:t>
      </w:r>
    </w:p>
    <w:p w14:paraId="66E56CF5" w14:textId="2AD59584" w:rsidR="009F31CF" w:rsidRDefault="009F31CF" w:rsidP="0000288B">
      <w:pPr>
        <w:rPr>
          <w:rFonts w:ascii="Times" w:hAnsi="Times"/>
          <w:szCs w:val="20"/>
        </w:rPr>
      </w:pPr>
    </w:p>
    <w:p w14:paraId="602AF8EE" w14:textId="6B9C9B06" w:rsidR="00A128A1" w:rsidRDefault="00A128A1" w:rsidP="0000288B"/>
    <w:p w14:paraId="74C003C7" w14:textId="6AB24C45" w:rsidR="009E74BE" w:rsidRDefault="009E74BE" w:rsidP="009E74BE">
      <w:r>
        <w:t xml:space="preserve">LSNV will allocate direct and indirect costs using the following methodology: </w:t>
      </w:r>
    </w:p>
    <w:p w14:paraId="416B41A4" w14:textId="7E2C06AF" w:rsidR="00B72827" w:rsidRDefault="00B72827" w:rsidP="00B72827">
      <w:r>
        <w:lastRenderedPageBreak/>
        <w:t>On a bi-annual basis, the Accountant will run individual personnel activity reports in KEMPS to determine the amount of time</w:t>
      </w:r>
      <w:r w:rsidR="00C750B8">
        <w:t xml:space="preserve"> spent</w:t>
      </w:r>
      <w:r w:rsidR="00F57FCF">
        <w:t xml:space="preserve"> on different funding codes</w:t>
      </w:r>
      <w:r>
        <w:t xml:space="preserve">.  LSNV will divide </w:t>
      </w:r>
      <w:r w:rsidR="00F57FCF">
        <w:t>the</w:t>
      </w:r>
      <w:r>
        <w:t xml:space="preserve"> hours spent on LSC work in both LSC eligible cases and matters by the total hours that LSNV spent on cases and matters to determine the percentage of time that is spent on LSC cases and matters. </w:t>
      </w:r>
    </w:p>
    <w:p w14:paraId="5A89D512" w14:textId="77777777" w:rsidR="009E74BE" w:rsidRDefault="009E74BE" w:rsidP="00A128A1"/>
    <w:p w14:paraId="01C0FD9B" w14:textId="0B82848E" w:rsidR="00A128A1" w:rsidRDefault="00A128A1" w:rsidP="00CB3E22">
      <w:r>
        <w:t xml:space="preserve">Indirect costs shall be allocated to LSC by dividing the direct salary amount by the total LSNV salary amount for the period.  LSNV will apply this percentage to the allowable indirect costs.  </w:t>
      </w:r>
    </w:p>
    <w:p w14:paraId="663AF2DC" w14:textId="77777777" w:rsidR="00B72827" w:rsidRDefault="00A128A1" w:rsidP="00B72827">
      <w:r>
        <w:t xml:space="preserve">For allocating to other funding sources, LSNV will divide each funding source’s direct salary amount by the total LSNV salary amount for the period.   LSNV will apply this percentage to the allowable indirect costs.  </w:t>
      </w:r>
      <w:r w:rsidR="00B72827">
        <w:t xml:space="preserve">If using the percentage of hours spent on LSC cases and matters to allocate direct and indirect costs is more than the total amount of the LSC grant, LSNV will decrease the </w:t>
      </w:r>
      <w:proofErr w:type="gramStart"/>
      <w:r w:rsidR="00B72827">
        <w:t>amount</w:t>
      </w:r>
      <w:proofErr w:type="gramEnd"/>
      <w:r w:rsidR="00B72827">
        <w:t xml:space="preserve"> of hours that it will allocate to LSC in its report.</w:t>
      </w:r>
    </w:p>
    <w:p w14:paraId="6C3F7CF9" w14:textId="2C62A293" w:rsidR="00A128A1" w:rsidRDefault="00A128A1" w:rsidP="00A128A1"/>
    <w:p w14:paraId="2C167800" w14:textId="77777777" w:rsidR="00C82877" w:rsidRDefault="00C82877" w:rsidP="00C82877">
      <w:r>
        <w:t xml:space="preserve">Costs will be allocated to LSC for the purposes of </w:t>
      </w:r>
      <w:r w:rsidRPr="00066BEF">
        <w:t>P</w:t>
      </w:r>
      <w:r>
        <w:t>rivate Attorney Involvement</w:t>
      </w:r>
      <w:r w:rsidRPr="00066BEF">
        <w:t xml:space="preserve"> labor costs from employee time coded to MPS</w:t>
      </w:r>
      <w:r>
        <w:t xml:space="preserve"> (</w:t>
      </w:r>
      <w:r w:rsidRPr="00066BEF">
        <w:t>Pro</w:t>
      </w:r>
      <w:r>
        <w:t xml:space="preserve"> </w:t>
      </w:r>
      <w:r w:rsidRPr="00066BEF">
        <w:t>Bono Work</w:t>
      </w:r>
      <w:r>
        <w:t>)</w:t>
      </w:r>
      <w:r w:rsidRPr="00066BEF">
        <w:t>, MPR</w:t>
      </w:r>
      <w:r>
        <w:t xml:space="preserve"> (</w:t>
      </w:r>
      <w:r w:rsidRPr="00066BEF">
        <w:t>PAI Recruitment</w:t>
      </w:r>
      <w:r>
        <w:t>),</w:t>
      </w:r>
      <w:r w:rsidRPr="00066BEF">
        <w:t xml:space="preserve"> and B</w:t>
      </w:r>
      <w:r>
        <w:t xml:space="preserve"> (</w:t>
      </w:r>
      <w:r w:rsidRPr="00066BEF">
        <w:t>Private Bar Activity</w:t>
      </w:r>
      <w:r>
        <w:t>)</w:t>
      </w:r>
      <w:r w:rsidRPr="00066BEF">
        <w:t xml:space="preserve">.  The fringe benefit ratio (LSNV total actual fringe/actual salary) is applied to the direct salary costs.  Costs for supporting and management staff and operating costs are derived by applying the </w:t>
      </w:r>
      <w:r>
        <w:t>percentage</w:t>
      </w:r>
      <w:r w:rsidRPr="00297C29">
        <w:t xml:space="preserve"> of PAI cases to </w:t>
      </w:r>
      <w:r w:rsidRPr="00CB3E22">
        <w:rPr>
          <w:bCs/>
        </w:rPr>
        <w:t>total</w:t>
      </w:r>
      <w:r w:rsidRPr="00297C29">
        <w:t xml:space="preserve"> cases.  </w:t>
      </w:r>
    </w:p>
    <w:p w14:paraId="5F03B3D2" w14:textId="77777777" w:rsidR="00C82877" w:rsidRDefault="00C82877" w:rsidP="00A128A1"/>
    <w:p w14:paraId="5AAA57B6" w14:textId="5B0E5589" w:rsidR="00A128A1" w:rsidRPr="00066BEF" w:rsidRDefault="00A128A1" w:rsidP="00CB3E22">
      <w:r>
        <w:t xml:space="preserve">Some funding sources may not allow indirect costs or limit the amount or percentage of indirect costs.  If the allowable costs are less than the amount calculated above, the excess can be allocated to LSC and those funding sources that do not restrict the amount of indirect costs.   However, the funder’s refusal to allow indirect costs must be documented.  The excess indirect costs shall be allocated to LSC and the other funding sources proportionately by direct salary amounts.  This percentage will be applied to the excess funding amount.  </w:t>
      </w:r>
    </w:p>
    <w:p w14:paraId="09596DDF" w14:textId="77777777" w:rsidR="00DB212B" w:rsidRPr="00F83FA2" w:rsidRDefault="00DB212B" w:rsidP="0000288B">
      <w:pPr>
        <w:rPr>
          <w:rFonts w:ascii="Times" w:hAnsi="Times"/>
          <w:szCs w:val="20"/>
        </w:rPr>
      </w:pPr>
    </w:p>
    <w:p w14:paraId="2E666256" w14:textId="77777777" w:rsidR="0058601E" w:rsidRPr="00F83FA2" w:rsidRDefault="0058601E" w:rsidP="0000288B">
      <w:pPr>
        <w:rPr>
          <w:rFonts w:ascii="Times" w:hAnsi="Times"/>
          <w:szCs w:val="20"/>
        </w:rPr>
      </w:pPr>
    </w:p>
    <w:p w14:paraId="28D7446D" w14:textId="77777777" w:rsidR="0058601E" w:rsidRPr="00F83FA2" w:rsidRDefault="0058601E" w:rsidP="0000288B">
      <w:pPr>
        <w:rPr>
          <w:rFonts w:ascii="Times" w:hAnsi="Times"/>
          <w:i/>
          <w:szCs w:val="20"/>
        </w:rPr>
      </w:pPr>
      <w:r w:rsidRPr="00F83FA2">
        <w:rPr>
          <w:rFonts w:ascii="Times" w:hAnsi="Times"/>
          <w:i/>
          <w:szCs w:val="20"/>
        </w:rPr>
        <w:t>Timesheets</w:t>
      </w:r>
    </w:p>
    <w:p w14:paraId="6568D280" w14:textId="77777777" w:rsidR="0058601E" w:rsidRPr="00F83FA2" w:rsidRDefault="0058601E" w:rsidP="0000288B">
      <w:pPr>
        <w:rPr>
          <w:rFonts w:ascii="Times" w:hAnsi="Times"/>
          <w:szCs w:val="20"/>
        </w:rPr>
      </w:pPr>
    </w:p>
    <w:p w14:paraId="01606E97" w14:textId="77777777" w:rsidR="0058601E" w:rsidRPr="00F83FA2" w:rsidRDefault="009541B6" w:rsidP="0000288B">
      <w:pPr>
        <w:rPr>
          <w:rFonts w:ascii="Times" w:hAnsi="Times"/>
          <w:szCs w:val="20"/>
        </w:rPr>
      </w:pPr>
      <w:r w:rsidRPr="00F83FA2">
        <w:rPr>
          <w:rFonts w:ascii="Times" w:hAnsi="Times"/>
          <w:szCs w:val="20"/>
        </w:rPr>
        <w:t xml:space="preserve">All employees providing client services </w:t>
      </w:r>
      <w:r w:rsidR="0058601E" w:rsidRPr="00F83FA2">
        <w:rPr>
          <w:rFonts w:ascii="Times" w:hAnsi="Times"/>
          <w:szCs w:val="20"/>
        </w:rPr>
        <w:t xml:space="preserve">are to </w:t>
      </w:r>
      <w:r w:rsidRPr="00F83FA2">
        <w:rPr>
          <w:rFonts w:ascii="Times" w:hAnsi="Times"/>
          <w:szCs w:val="20"/>
        </w:rPr>
        <w:t xml:space="preserve">record their time by matter, case, and funding source within the Kemps Case Management and Time Keeping System.  This source of information will be the basis of charging the employees’ time to a particular funding source </w:t>
      </w:r>
      <w:r w:rsidRPr="00F83FA2">
        <w:rPr>
          <w:rFonts w:ascii="Times" w:hAnsi="Times"/>
          <w:szCs w:val="20"/>
        </w:rPr>
        <w:br/>
        <w:t>and for calculating the percentage of operating costs to be applied to the funding source.</w:t>
      </w:r>
    </w:p>
    <w:p w14:paraId="6B7F5485" w14:textId="77777777" w:rsidR="0058601E" w:rsidRPr="00F83FA2" w:rsidRDefault="0058601E" w:rsidP="0000288B">
      <w:pPr>
        <w:rPr>
          <w:rFonts w:ascii="Times" w:hAnsi="Times"/>
          <w:szCs w:val="20"/>
        </w:rPr>
      </w:pPr>
    </w:p>
    <w:p w14:paraId="0EDA5EF8" w14:textId="77777777" w:rsidR="00F20B32" w:rsidRPr="00F83FA2" w:rsidRDefault="0058601E" w:rsidP="0000288B">
      <w:pPr>
        <w:rPr>
          <w:rFonts w:ascii="Times" w:hAnsi="Times"/>
          <w:szCs w:val="20"/>
        </w:rPr>
      </w:pPr>
      <w:r w:rsidRPr="00F83FA2">
        <w:rPr>
          <w:rFonts w:ascii="Times" w:hAnsi="Times"/>
          <w:szCs w:val="20"/>
        </w:rPr>
        <w:t xml:space="preserve">All employees code their time to LSC if their work is LSC-eligible and not directly attributable to a non-LSC grant.  Normally, this </w:t>
      </w:r>
      <w:r w:rsidR="00F20B32" w:rsidRPr="00F83FA2">
        <w:rPr>
          <w:rFonts w:ascii="Times" w:hAnsi="Times"/>
          <w:szCs w:val="20"/>
        </w:rPr>
        <w:t xml:space="preserve">would </w:t>
      </w:r>
      <w:r w:rsidRPr="00F83FA2">
        <w:rPr>
          <w:rFonts w:ascii="Times" w:hAnsi="Times"/>
          <w:szCs w:val="20"/>
        </w:rPr>
        <w:t>result in a</w:t>
      </w:r>
      <w:r w:rsidR="00F20B32" w:rsidRPr="00F83FA2">
        <w:rPr>
          <w:rFonts w:ascii="Times" w:hAnsi="Times"/>
          <w:szCs w:val="20"/>
        </w:rPr>
        <w:t>n attribution of too many hours to LSC; therefore, only a portion of the hours coded to LSC are actually allocated to LSC, with the remainder being allocated to LSCV and other funding sources.  Because of this, the salaries allocated to LSC are invariably less than the amount that the cumulative time records might otherwise indicate.</w:t>
      </w:r>
    </w:p>
    <w:p w14:paraId="6A79F747" w14:textId="77777777" w:rsidR="00F20B32" w:rsidRPr="00F83FA2" w:rsidRDefault="00F20B32" w:rsidP="0000288B">
      <w:pPr>
        <w:rPr>
          <w:rFonts w:ascii="Times" w:hAnsi="Times"/>
          <w:szCs w:val="20"/>
        </w:rPr>
      </w:pPr>
    </w:p>
    <w:p w14:paraId="64105EEB" w14:textId="77777777" w:rsidR="00F20B32" w:rsidRPr="00F83FA2" w:rsidRDefault="00F20B32" w:rsidP="0000288B">
      <w:pPr>
        <w:rPr>
          <w:rFonts w:ascii="Times" w:hAnsi="Times"/>
          <w:i/>
          <w:szCs w:val="20"/>
        </w:rPr>
      </w:pPr>
      <w:r w:rsidRPr="00F83FA2">
        <w:rPr>
          <w:rFonts w:ascii="Times" w:hAnsi="Times"/>
          <w:i/>
          <w:szCs w:val="20"/>
        </w:rPr>
        <w:t>Fringe Benefits</w:t>
      </w:r>
    </w:p>
    <w:p w14:paraId="63164E70" w14:textId="77777777" w:rsidR="00F20B32" w:rsidRPr="00F83FA2" w:rsidRDefault="00F20B32" w:rsidP="0000288B">
      <w:pPr>
        <w:rPr>
          <w:rFonts w:ascii="Times" w:hAnsi="Times"/>
          <w:szCs w:val="20"/>
        </w:rPr>
      </w:pPr>
    </w:p>
    <w:p w14:paraId="69CBFC32" w14:textId="77777777" w:rsidR="00D23EF7" w:rsidRPr="00F83FA2" w:rsidRDefault="00F20B32" w:rsidP="0000288B">
      <w:pPr>
        <w:rPr>
          <w:rFonts w:ascii="Times" w:hAnsi="Times"/>
          <w:szCs w:val="20"/>
        </w:rPr>
      </w:pPr>
      <w:r w:rsidRPr="00F83FA2">
        <w:rPr>
          <w:rFonts w:ascii="Times" w:hAnsi="Times"/>
          <w:szCs w:val="20"/>
        </w:rPr>
        <w:t>Employee fringe benefits are allocated based on the organization-wide percentage of fringes to total salaries for the period.  For example, LSC salaries may be calculated as $428,800 for a particular six-month period using the spreadsheet described above under “Salaries”.</w:t>
      </w:r>
      <w:r w:rsidR="00D23EF7" w:rsidRPr="00F83FA2">
        <w:rPr>
          <w:rFonts w:ascii="Times" w:hAnsi="Times"/>
          <w:szCs w:val="20"/>
        </w:rPr>
        <w:t xml:space="preserve">  During that time period, the organization-wide total salary expense may be $1,427,650.  If the organization-wide total health insurance for the six-month period happens to be $233,400, the organization-</w:t>
      </w:r>
      <w:r w:rsidR="00D23EF7" w:rsidRPr="00F83FA2">
        <w:rPr>
          <w:rFonts w:ascii="Times" w:hAnsi="Times"/>
          <w:szCs w:val="20"/>
        </w:rPr>
        <w:lastRenderedPageBreak/>
        <w:t>wide percentage of health insurance to total salaries would be 16.35% ($233,400 / $1,427,650).  Therefore, the amount of health insurance allocated to LSC funding for the six-month period would be $70,108 ($428,800 x 16.35%).  Percentages are also calculated in this manner for the remaining fringe benefits.</w:t>
      </w:r>
    </w:p>
    <w:p w14:paraId="5196FE61" w14:textId="77777777" w:rsidR="00D23EF7" w:rsidRPr="00F83FA2" w:rsidRDefault="00D23EF7" w:rsidP="0000288B">
      <w:pPr>
        <w:rPr>
          <w:rFonts w:ascii="Times" w:hAnsi="Times"/>
          <w:szCs w:val="20"/>
        </w:rPr>
      </w:pPr>
    </w:p>
    <w:p w14:paraId="28A99E84" w14:textId="77777777" w:rsidR="00D23EF7" w:rsidRPr="00F83FA2" w:rsidRDefault="00D23EF7" w:rsidP="0000288B">
      <w:pPr>
        <w:rPr>
          <w:rFonts w:ascii="Times" w:hAnsi="Times"/>
          <w:szCs w:val="20"/>
          <w:u w:val="single"/>
        </w:rPr>
      </w:pPr>
      <w:r w:rsidRPr="00F83FA2">
        <w:rPr>
          <w:rFonts w:ascii="Times" w:hAnsi="Times"/>
          <w:szCs w:val="20"/>
          <w:u w:val="single"/>
        </w:rPr>
        <w:t>Operating Cost Allocations</w:t>
      </w:r>
    </w:p>
    <w:p w14:paraId="0E32E82D" w14:textId="77777777" w:rsidR="00D23EF7" w:rsidRPr="00F83FA2" w:rsidRDefault="00D23EF7" w:rsidP="0000288B">
      <w:pPr>
        <w:rPr>
          <w:rFonts w:ascii="Times" w:hAnsi="Times"/>
          <w:szCs w:val="20"/>
        </w:rPr>
      </w:pPr>
    </w:p>
    <w:p w14:paraId="5201BEFE" w14:textId="77777777" w:rsidR="00606077" w:rsidRPr="00F83FA2" w:rsidRDefault="00D23EF7" w:rsidP="0000288B">
      <w:pPr>
        <w:rPr>
          <w:rFonts w:ascii="Times" w:hAnsi="Times"/>
          <w:szCs w:val="20"/>
        </w:rPr>
      </w:pPr>
      <w:r w:rsidRPr="00F83FA2">
        <w:rPr>
          <w:rFonts w:ascii="Times" w:hAnsi="Times"/>
          <w:szCs w:val="20"/>
        </w:rPr>
        <w:t xml:space="preserve">Operating costs are allocated based upon (1) individual grant document/budget specifications, and (2) staff location.  Operating costs that are not allocated under (1) or (2), above, </w:t>
      </w:r>
      <w:r w:rsidR="00606077" w:rsidRPr="00F83FA2">
        <w:rPr>
          <w:rFonts w:ascii="Times" w:hAnsi="Times"/>
          <w:szCs w:val="20"/>
        </w:rPr>
        <w:t>are allocated to LSC, LSCV, and other funding sources based on percentage of revenue to total revenue.</w:t>
      </w:r>
    </w:p>
    <w:p w14:paraId="2808FC67" w14:textId="77777777" w:rsidR="00606077" w:rsidRPr="00F83FA2" w:rsidRDefault="00606077" w:rsidP="0000288B">
      <w:pPr>
        <w:rPr>
          <w:rFonts w:ascii="Times" w:hAnsi="Times"/>
          <w:szCs w:val="20"/>
        </w:rPr>
      </w:pPr>
    </w:p>
    <w:p w14:paraId="7BC7C4FF" w14:textId="77777777" w:rsidR="009541B6" w:rsidRPr="00F83FA2" w:rsidRDefault="00606077" w:rsidP="0000288B">
      <w:pPr>
        <w:rPr>
          <w:rFonts w:ascii="Times" w:hAnsi="Times"/>
          <w:szCs w:val="20"/>
        </w:rPr>
      </w:pPr>
      <w:r w:rsidRPr="00F83FA2">
        <w:rPr>
          <w:rFonts w:ascii="Times" w:hAnsi="Times"/>
          <w:szCs w:val="20"/>
        </w:rPr>
        <w:t xml:space="preserve">For example, LSC revenue for a particular six-month period may be $629,207 and total organization-wide revenue for the same period may be $2,493,077.  Therefore, LSC revenue </w:t>
      </w:r>
      <w:r w:rsidRPr="00F83FA2">
        <w:rPr>
          <w:rFonts w:ascii="Times" w:hAnsi="Times"/>
          <w:szCs w:val="20"/>
        </w:rPr>
        <w:br/>
        <w:t>is 25.24% of total revenue received ($629,207 / $2,493,077).  If total rent for the six-month period happens to be $186,007, the amount of rent to be allocated to LSC funding is $46,948 ($186,007 x 25.24%).</w:t>
      </w:r>
      <w:r w:rsidR="00093690" w:rsidRPr="00F83FA2">
        <w:rPr>
          <w:rFonts w:ascii="Times" w:hAnsi="Times"/>
          <w:szCs w:val="20"/>
        </w:rPr>
        <w:t xml:space="preserve">  The following operating expenses are allocated to LSC in the same manner:  Photocopy Support, Computer Service, Office Supplies, Postage, Telephone, Malpractice Insurance, Kemps Hosting, and Audit Services</w:t>
      </w:r>
      <w:r w:rsidR="00F20B32" w:rsidRPr="00F83FA2">
        <w:rPr>
          <w:rFonts w:ascii="Times" w:hAnsi="Times"/>
          <w:szCs w:val="20"/>
        </w:rPr>
        <w:t>.</w:t>
      </w:r>
    </w:p>
    <w:p w14:paraId="39DD52B6" w14:textId="77777777" w:rsidR="00280BBE" w:rsidRPr="00F83FA2" w:rsidRDefault="00280BBE" w:rsidP="0000288B">
      <w:pPr>
        <w:rPr>
          <w:rFonts w:ascii="Times" w:hAnsi="Times"/>
          <w:szCs w:val="20"/>
        </w:rPr>
      </w:pPr>
    </w:p>
    <w:p w14:paraId="7ABAF57E" w14:textId="77777777" w:rsidR="00280BBE" w:rsidRPr="00F83FA2" w:rsidRDefault="00280BBE" w:rsidP="0000288B">
      <w:pPr>
        <w:rPr>
          <w:rFonts w:ascii="Times" w:hAnsi="Times"/>
        </w:rPr>
      </w:pPr>
      <w:r w:rsidRPr="00F83FA2">
        <w:rPr>
          <w:rFonts w:ascii="Times" w:hAnsi="Times"/>
          <w:szCs w:val="20"/>
        </w:rPr>
        <w:t>If a non-LSC funding source does not allow the allocation of indirect costs</w:t>
      </w:r>
      <w:r w:rsidR="009818E6" w:rsidRPr="00F83FA2">
        <w:rPr>
          <w:rFonts w:ascii="Times" w:hAnsi="Times"/>
          <w:szCs w:val="20"/>
        </w:rPr>
        <w:t>, such as operating and maintaining facilities, salaries of administrative staff and executive officers, etc., LSNV may allocate a proportional share of a non-LSC funding source’s share of an indirect cost to LSC funds, so long as the activity associated with the indirect cost is permissible under the LSC Act, statutes, and regulations.</w:t>
      </w:r>
    </w:p>
    <w:p w14:paraId="7168D9C2" w14:textId="77777777" w:rsidR="009541B6" w:rsidRPr="00F83FA2" w:rsidRDefault="009541B6" w:rsidP="009541B6">
      <w:pPr>
        <w:rPr>
          <w:rFonts w:ascii="Times" w:hAnsi="Times"/>
        </w:rPr>
      </w:pPr>
    </w:p>
    <w:p w14:paraId="5E76D266" w14:textId="77777777" w:rsidR="00093690" w:rsidRPr="00F83FA2" w:rsidRDefault="00093690" w:rsidP="009541B6">
      <w:pPr>
        <w:rPr>
          <w:rFonts w:ascii="Times" w:hAnsi="Times"/>
          <w:u w:val="single"/>
        </w:rPr>
      </w:pPr>
      <w:r w:rsidRPr="00F83FA2">
        <w:rPr>
          <w:rFonts w:ascii="Times" w:hAnsi="Times"/>
          <w:u w:val="single"/>
        </w:rPr>
        <w:t>Recording Cost Allocations in the LSNV Accounting System</w:t>
      </w:r>
    </w:p>
    <w:p w14:paraId="0F7274B1" w14:textId="77777777" w:rsidR="00093690" w:rsidRPr="00F83FA2" w:rsidRDefault="00093690" w:rsidP="009541B6">
      <w:pPr>
        <w:rPr>
          <w:rFonts w:ascii="Times" w:hAnsi="Times"/>
        </w:rPr>
      </w:pPr>
    </w:p>
    <w:p w14:paraId="34F3516A" w14:textId="77777777" w:rsidR="00093690" w:rsidRPr="00F83FA2" w:rsidRDefault="00093690" w:rsidP="009541B6">
      <w:pPr>
        <w:rPr>
          <w:rFonts w:ascii="Times" w:hAnsi="Times"/>
        </w:rPr>
      </w:pPr>
      <w:r w:rsidRPr="00F83FA2">
        <w:rPr>
          <w:rFonts w:ascii="Times" w:hAnsi="Times"/>
        </w:rPr>
        <w:t xml:space="preserve">The calculations shown above are normally generated in an Excel spreadsheet.  Journal entries are then prepared to record the allocations to the relevant funding sources.  At a minimum, the allocations are entered into the computerized accounting system twice during a fiscal year.  The first allocation is normally made for the period July – December.  The second allocation is made for the period January – June, after completion of the auditor’s field work for the annual audit.  </w:t>
      </w:r>
    </w:p>
    <w:p w14:paraId="7587224D" w14:textId="77777777" w:rsidR="00093690" w:rsidRPr="00F83FA2" w:rsidRDefault="00093690" w:rsidP="009541B6">
      <w:pPr>
        <w:rPr>
          <w:rFonts w:ascii="Times" w:hAnsi="Times"/>
        </w:rPr>
      </w:pPr>
    </w:p>
    <w:p w14:paraId="5C3BD929" w14:textId="77777777" w:rsidR="00C30589" w:rsidRPr="00F83FA2" w:rsidRDefault="007E3E2F" w:rsidP="009541B6">
      <w:pPr>
        <w:rPr>
          <w:rFonts w:ascii="Times" w:hAnsi="Times"/>
        </w:rPr>
      </w:pPr>
      <w:r w:rsidRPr="00F83FA2">
        <w:rPr>
          <w:rFonts w:ascii="Times" w:hAnsi="Times"/>
        </w:rPr>
        <w:t>Receipts or reductions of expenditures which operate to offset or reduce expense items that are allocable to grant awards as direct or indirect costs shall be credited as a cost reduction or cash refund in the same fund to which the related costs are charged.  Examples of such applicable credits are purchase discounts, rebates or allowances, recoveries or indemnities on losses, insurance refunds, and adjustments of overpayments or erroneous charges.</w:t>
      </w:r>
    </w:p>
    <w:p w14:paraId="7F06D707" w14:textId="77777777" w:rsidR="00C30589" w:rsidRPr="00F83FA2" w:rsidRDefault="00C30589" w:rsidP="009541B6">
      <w:pPr>
        <w:rPr>
          <w:rFonts w:ascii="Times" w:hAnsi="Times"/>
        </w:rPr>
      </w:pPr>
    </w:p>
    <w:p w14:paraId="44741F47" w14:textId="77777777" w:rsidR="0078063E" w:rsidRPr="00F83FA2" w:rsidRDefault="009541B6" w:rsidP="0078063E">
      <w:pPr>
        <w:pStyle w:val="Heading1"/>
        <w:rPr>
          <w:rFonts w:ascii="Times" w:hAnsi="Times"/>
          <w:sz w:val="36"/>
          <w:szCs w:val="36"/>
        </w:rPr>
      </w:pPr>
      <w:bookmarkStart w:id="24" w:name="_Toc256165736"/>
      <w:bookmarkStart w:id="25" w:name="_Toc256432153"/>
      <w:bookmarkStart w:id="26" w:name="_Toc282608074"/>
      <w:bookmarkStart w:id="27" w:name="_Toc306261667"/>
      <w:r w:rsidRPr="00F83FA2">
        <w:rPr>
          <w:rFonts w:ascii="Times" w:hAnsi="Times"/>
          <w:sz w:val="36"/>
          <w:szCs w:val="36"/>
        </w:rPr>
        <w:t>VI.  FIDELITY BONDING</w:t>
      </w:r>
      <w:bookmarkEnd w:id="24"/>
      <w:bookmarkEnd w:id="25"/>
      <w:bookmarkEnd w:id="26"/>
      <w:bookmarkEnd w:id="27"/>
    </w:p>
    <w:p w14:paraId="35E0CAD3" w14:textId="77777777" w:rsidR="00093690" w:rsidRPr="00F83FA2" w:rsidRDefault="0078063E" w:rsidP="0078063E">
      <w:pPr>
        <w:rPr>
          <w:rFonts w:ascii="Times" w:hAnsi="Times"/>
        </w:rPr>
      </w:pPr>
      <w:r w:rsidRPr="00F83FA2">
        <w:rPr>
          <w:rFonts w:ascii="Times" w:hAnsi="Times"/>
        </w:rPr>
        <w:t xml:space="preserve">A fidelity bond is a bond obtained from an insurance company which will indemnify LSNV against losses resulting from defalcation due to fraud or lack of integrity, honesty, or fidelity of one or more LSNV employees, officers, agents, directors, or other persons holding a position of trust with LSNV.  The LSNV Program Administrator will procure a blanket fidelity bond in an amount that will satisfy the requirements of 45 CFR § 1629, which requires such fidelity bond coverage to be set at an amount that constitutes at least 10 percent of LSNV’s annualized LSC </w:t>
      </w:r>
      <w:r w:rsidRPr="00F83FA2">
        <w:rPr>
          <w:rFonts w:ascii="Times" w:hAnsi="Times"/>
        </w:rPr>
        <w:lastRenderedPageBreak/>
        <w:t xml:space="preserve">funding level for the previous fiscal year, or of the initial grant </w:t>
      </w:r>
      <w:r w:rsidR="00AD3E71" w:rsidRPr="00F83FA2">
        <w:rPr>
          <w:rFonts w:ascii="Times" w:hAnsi="Times"/>
        </w:rPr>
        <w:t>(</w:t>
      </w:r>
      <w:r w:rsidRPr="00F83FA2">
        <w:rPr>
          <w:rFonts w:ascii="Times" w:hAnsi="Times"/>
        </w:rPr>
        <w:t>if the program is newly established</w:t>
      </w:r>
      <w:r w:rsidR="00AD3E71" w:rsidRPr="00F83FA2">
        <w:rPr>
          <w:rFonts w:ascii="Times" w:hAnsi="Times"/>
        </w:rPr>
        <w:t>)</w:t>
      </w:r>
      <w:r w:rsidRPr="00F83FA2">
        <w:rPr>
          <w:rFonts w:ascii="Times" w:hAnsi="Times"/>
        </w:rPr>
        <w:t>.  The blanket fidelity bond will cover all individuals who handle cash, sign checks, and/or have purchasing or other financial authority over, or access to, LSNV financial records and assets</w:t>
      </w:r>
      <w:r w:rsidR="00093690" w:rsidRPr="00F83FA2">
        <w:rPr>
          <w:rFonts w:ascii="Times" w:hAnsi="Times"/>
        </w:rPr>
        <w:t>.</w:t>
      </w:r>
    </w:p>
    <w:p w14:paraId="0BD1C6F0" w14:textId="77777777" w:rsidR="0078063E" w:rsidRPr="00F83FA2" w:rsidRDefault="0078063E" w:rsidP="0078063E">
      <w:pPr>
        <w:rPr>
          <w:rFonts w:ascii="Times" w:hAnsi="Times"/>
        </w:rPr>
      </w:pPr>
    </w:p>
    <w:p w14:paraId="09C9A734" w14:textId="77777777" w:rsidR="00474D1D" w:rsidRPr="00F83FA2" w:rsidRDefault="00474D1D" w:rsidP="00997F50">
      <w:pPr>
        <w:pStyle w:val="Heading1"/>
        <w:rPr>
          <w:rFonts w:ascii="Times" w:hAnsi="Times"/>
          <w:sz w:val="36"/>
          <w:szCs w:val="36"/>
        </w:rPr>
      </w:pPr>
      <w:bookmarkStart w:id="28" w:name="_Toc256165726"/>
      <w:bookmarkStart w:id="29" w:name="_Toc282608075"/>
      <w:bookmarkStart w:id="30" w:name="_Toc306261668"/>
      <w:bookmarkEnd w:id="21"/>
      <w:r w:rsidRPr="00F83FA2">
        <w:rPr>
          <w:rFonts w:ascii="Times" w:hAnsi="Times"/>
          <w:sz w:val="36"/>
          <w:szCs w:val="36"/>
        </w:rPr>
        <w:t>V</w:t>
      </w:r>
      <w:r w:rsidR="00493C83" w:rsidRPr="00F83FA2">
        <w:rPr>
          <w:rFonts w:ascii="Times" w:hAnsi="Times"/>
          <w:sz w:val="36"/>
          <w:szCs w:val="36"/>
        </w:rPr>
        <w:t>I</w:t>
      </w:r>
      <w:r w:rsidR="000E34A3" w:rsidRPr="00F83FA2">
        <w:rPr>
          <w:rFonts w:ascii="Times" w:hAnsi="Times"/>
          <w:sz w:val="36"/>
          <w:szCs w:val="36"/>
        </w:rPr>
        <w:t>I</w:t>
      </w:r>
      <w:r w:rsidRPr="00F83FA2">
        <w:rPr>
          <w:rFonts w:ascii="Times" w:hAnsi="Times"/>
          <w:sz w:val="36"/>
          <w:szCs w:val="36"/>
        </w:rPr>
        <w:t>.</w:t>
      </w:r>
      <w:r w:rsidR="00DF0EC8" w:rsidRPr="00F83FA2">
        <w:rPr>
          <w:rFonts w:ascii="Times" w:hAnsi="Times"/>
          <w:sz w:val="36"/>
          <w:szCs w:val="36"/>
        </w:rPr>
        <w:t xml:space="preserve"> </w:t>
      </w:r>
      <w:r w:rsidRPr="00F83FA2">
        <w:rPr>
          <w:rFonts w:ascii="Times" w:hAnsi="Times"/>
          <w:sz w:val="36"/>
          <w:szCs w:val="36"/>
        </w:rPr>
        <w:t xml:space="preserve"> </w:t>
      </w:r>
      <w:r w:rsidR="008E3042" w:rsidRPr="00F83FA2">
        <w:rPr>
          <w:rFonts w:ascii="Times" w:hAnsi="Times"/>
          <w:sz w:val="36"/>
          <w:szCs w:val="36"/>
        </w:rPr>
        <w:t xml:space="preserve">LSNV BUDGETS, </w:t>
      </w:r>
      <w:r w:rsidRPr="00F83FA2">
        <w:rPr>
          <w:rFonts w:ascii="Times" w:hAnsi="Times"/>
          <w:sz w:val="36"/>
          <w:szCs w:val="36"/>
        </w:rPr>
        <w:t>FINANCIAL STATEMENTS</w:t>
      </w:r>
      <w:r w:rsidR="008E3042" w:rsidRPr="00F83FA2">
        <w:rPr>
          <w:rFonts w:ascii="Times" w:hAnsi="Times"/>
          <w:sz w:val="36"/>
          <w:szCs w:val="36"/>
        </w:rPr>
        <w:t>,</w:t>
      </w:r>
      <w:r w:rsidRPr="00F83FA2">
        <w:rPr>
          <w:rFonts w:ascii="Times" w:hAnsi="Times"/>
          <w:sz w:val="36"/>
          <w:szCs w:val="36"/>
        </w:rPr>
        <w:t xml:space="preserve"> </w:t>
      </w:r>
      <w:r w:rsidR="00895343" w:rsidRPr="00F83FA2">
        <w:rPr>
          <w:rFonts w:ascii="Times" w:hAnsi="Times"/>
          <w:sz w:val="36"/>
          <w:szCs w:val="36"/>
        </w:rPr>
        <w:br/>
        <w:t xml:space="preserve">         </w:t>
      </w:r>
      <w:r w:rsidRPr="00F83FA2">
        <w:rPr>
          <w:rFonts w:ascii="Times" w:hAnsi="Times"/>
          <w:sz w:val="36"/>
          <w:szCs w:val="36"/>
        </w:rPr>
        <w:t xml:space="preserve">AND </w:t>
      </w:r>
      <w:r w:rsidR="008E3042" w:rsidRPr="00F83FA2">
        <w:rPr>
          <w:rFonts w:ascii="Times" w:hAnsi="Times"/>
          <w:sz w:val="36"/>
          <w:szCs w:val="36"/>
        </w:rPr>
        <w:t xml:space="preserve">ANNUAL </w:t>
      </w:r>
      <w:r w:rsidRPr="00F83FA2">
        <w:rPr>
          <w:rFonts w:ascii="Times" w:hAnsi="Times"/>
          <w:sz w:val="36"/>
          <w:szCs w:val="36"/>
        </w:rPr>
        <w:t>AUDIT</w:t>
      </w:r>
      <w:bookmarkEnd w:id="28"/>
      <w:bookmarkEnd w:id="29"/>
      <w:bookmarkEnd w:id="30"/>
    </w:p>
    <w:p w14:paraId="18202A58" w14:textId="77777777" w:rsidR="00EB48FE" w:rsidRPr="00F83FA2" w:rsidRDefault="00474D1D" w:rsidP="00474D1D">
      <w:pPr>
        <w:rPr>
          <w:rFonts w:ascii="Times" w:hAnsi="Times"/>
        </w:rPr>
      </w:pPr>
      <w:r w:rsidRPr="00F83FA2">
        <w:rPr>
          <w:rFonts w:ascii="Times" w:hAnsi="Times"/>
          <w:b/>
        </w:rPr>
        <w:t>Budget:</w:t>
      </w:r>
      <w:r w:rsidR="00DF0EC8" w:rsidRPr="00F83FA2">
        <w:rPr>
          <w:rFonts w:ascii="Times" w:hAnsi="Times"/>
          <w:b/>
        </w:rPr>
        <w:t xml:space="preserve"> </w:t>
      </w:r>
      <w:r w:rsidRPr="00F83FA2">
        <w:rPr>
          <w:rFonts w:ascii="Times" w:hAnsi="Times"/>
          <w:b/>
        </w:rPr>
        <w:t xml:space="preserve"> </w:t>
      </w:r>
      <w:r w:rsidR="00EB48FE" w:rsidRPr="00F83FA2">
        <w:rPr>
          <w:rFonts w:ascii="Times" w:hAnsi="Times"/>
        </w:rPr>
        <w:t xml:space="preserve">LSNV’s </w:t>
      </w:r>
      <w:r w:rsidR="00E37C6B" w:rsidRPr="00F83FA2">
        <w:rPr>
          <w:rFonts w:ascii="Times" w:hAnsi="Times"/>
        </w:rPr>
        <w:t xml:space="preserve">proposed </w:t>
      </w:r>
      <w:r w:rsidR="00EB48FE" w:rsidRPr="00F83FA2">
        <w:rPr>
          <w:rFonts w:ascii="Times" w:hAnsi="Times"/>
        </w:rPr>
        <w:t xml:space="preserve">annual </w:t>
      </w:r>
      <w:r w:rsidR="00F30CE3" w:rsidRPr="00F83FA2">
        <w:rPr>
          <w:rFonts w:ascii="Times" w:hAnsi="Times"/>
        </w:rPr>
        <w:t xml:space="preserve">operating </w:t>
      </w:r>
      <w:r w:rsidR="00EB48FE" w:rsidRPr="00F83FA2">
        <w:rPr>
          <w:rFonts w:ascii="Times" w:hAnsi="Times"/>
        </w:rPr>
        <w:t xml:space="preserve">budget </w:t>
      </w:r>
      <w:r w:rsidR="00CD53CA" w:rsidRPr="00F83FA2">
        <w:rPr>
          <w:rFonts w:ascii="Times" w:hAnsi="Times"/>
        </w:rPr>
        <w:t>and capital expenditure budget, if any, are</w:t>
      </w:r>
      <w:r w:rsidR="00EB48FE" w:rsidRPr="00F83FA2">
        <w:rPr>
          <w:rFonts w:ascii="Times" w:hAnsi="Times"/>
        </w:rPr>
        <w:t xml:space="preserve"> </w:t>
      </w:r>
      <w:r w:rsidR="00316165" w:rsidRPr="00F83FA2">
        <w:rPr>
          <w:rFonts w:ascii="Times" w:hAnsi="Times"/>
        </w:rPr>
        <w:t xml:space="preserve">prepared by the </w:t>
      </w:r>
      <w:r w:rsidR="00CD53CA" w:rsidRPr="00F83FA2">
        <w:rPr>
          <w:rFonts w:ascii="Times" w:hAnsi="Times"/>
        </w:rPr>
        <w:t xml:space="preserve">Executive Director in conjunction with the </w:t>
      </w:r>
      <w:r w:rsidR="00316165" w:rsidRPr="00F83FA2">
        <w:rPr>
          <w:rFonts w:ascii="Times" w:hAnsi="Times"/>
        </w:rPr>
        <w:t xml:space="preserve">Accountant and other key staff </w:t>
      </w:r>
      <w:r w:rsidR="00CD53CA" w:rsidRPr="00F83FA2">
        <w:rPr>
          <w:rFonts w:ascii="Times" w:hAnsi="Times"/>
        </w:rPr>
        <w:t xml:space="preserve">members </w:t>
      </w:r>
      <w:r w:rsidR="00316165" w:rsidRPr="00F83FA2">
        <w:rPr>
          <w:rFonts w:ascii="Times" w:hAnsi="Times"/>
        </w:rPr>
        <w:t>as necessary.</w:t>
      </w:r>
      <w:r w:rsidR="00DF0EC8" w:rsidRPr="00F83FA2">
        <w:rPr>
          <w:rFonts w:ascii="Times" w:hAnsi="Times"/>
        </w:rPr>
        <w:t xml:space="preserve"> </w:t>
      </w:r>
      <w:r w:rsidR="00316165" w:rsidRPr="00F83FA2">
        <w:rPr>
          <w:rFonts w:ascii="Times" w:hAnsi="Times"/>
        </w:rPr>
        <w:t xml:space="preserve"> </w:t>
      </w:r>
      <w:r w:rsidR="00DF0EC8" w:rsidRPr="00F83FA2">
        <w:rPr>
          <w:rFonts w:ascii="Times" w:hAnsi="Times"/>
        </w:rPr>
        <w:t xml:space="preserve">The </w:t>
      </w:r>
      <w:r w:rsidR="00F30CE3" w:rsidRPr="00F83FA2">
        <w:rPr>
          <w:rFonts w:ascii="Times" w:hAnsi="Times"/>
        </w:rPr>
        <w:t xml:space="preserve">operating </w:t>
      </w:r>
      <w:r w:rsidR="00DF0EC8" w:rsidRPr="00F83FA2">
        <w:rPr>
          <w:rFonts w:ascii="Times" w:hAnsi="Times"/>
        </w:rPr>
        <w:t>budget</w:t>
      </w:r>
      <w:r w:rsidR="00CD53CA" w:rsidRPr="00F83FA2">
        <w:rPr>
          <w:rFonts w:ascii="Times" w:hAnsi="Times"/>
        </w:rPr>
        <w:t xml:space="preserve"> and </w:t>
      </w:r>
      <w:r w:rsidR="00F30CE3" w:rsidRPr="00F83FA2">
        <w:rPr>
          <w:rFonts w:ascii="Times" w:hAnsi="Times"/>
        </w:rPr>
        <w:t>capital expenditure budget</w:t>
      </w:r>
      <w:r w:rsidR="00CD53CA" w:rsidRPr="00F83FA2">
        <w:rPr>
          <w:rFonts w:ascii="Times" w:hAnsi="Times"/>
        </w:rPr>
        <w:t>, if any</w:t>
      </w:r>
      <w:r w:rsidR="00F30CE3" w:rsidRPr="00F83FA2">
        <w:rPr>
          <w:rFonts w:ascii="Times" w:hAnsi="Times"/>
        </w:rPr>
        <w:t>,</w:t>
      </w:r>
      <w:r w:rsidR="00316165" w:rsidRPr="00F83FA2">
        <w:rPr>
          <w:rFonts w:ascii="Times" w:hAnsi="Times"/>
        </w:rPr>
        <w:t xml:space="preserve"> </w:t>
      </w:r>
      <w:r w:rsidR="00CD53CA" w:rsidRPr="00F83FA2">
        <w:rPr>
          <w:rFonts w:ascii="Times" w:hAnsi="Times"/>
        </w:rPr>
        <w:t>are</w:t>
      </w:r>
      <w:r w:rsidR="00316165" w:rsidRPr="00F83FA2">
        <w:rPr>
          <w:rFonts w:ascii="Times" w:hAnsi="Times"/>
        </w:rPr>
        <w:t xml:space="preserve"> </w:t>
      </w:r>
      <w:r w:rsidR="00EB48FE" w:rsidRPr="00F83FA2">
        <w:rPr>
          <w:rFonts w:ascii="Times" w:hAnsi="Times"/>
        </w:rPr>
        <w:t>reviewed</w:t>
      </w:r>
      <w:r w:rsidR="00CD53CA" w:rsidRPr="00F83FA2">
        <w:rPr>
          <w:rFonts w:ascii="Times" w:hAnsi="Times"/>
        </w:rPr>
        <w:t xml:space="preserve"> and modified as deemed appropriate</w:t>
      </w:r>
      <w:r w:rsidR="00EB48FE" w:rsidRPr="00F83FA2">
        <w:rPr>
          <w:rFonts w:ascii="Times" w:hAnsi="Times"/>
        </w:rPr>
        <w:t xml:space="preserve"> by the </w:t>
      </w:r>
      <w:r w:rsidR="00DF0EC8" w:rsidRPr="00F83FA2">
        <w:rPr>
          <w:rFonts w:ascii="Times" w:hAnsi="Times"/>
        </w:rPr>
        <w:t xml:space="preserve">Budget and </w:t>
      </w:r>
      <w:r w:rsidR="00EB48FE" w:rsidRPr="00F83FA2">
        <w:rPr>
          <w:rFonts w:ascii="Times" w:hAnsi="Times"/>
        </w:rPr>
        <w:t>Finance Committee</w:t>
      </w:r>
      <w:r w:rsidR="00CD53CA" w:rsidRPr="00F83FA2">
        <w:rPr>
          <w:rFonts w:ascii="Times" w:hAnsi="Times"/>
        </w:rPr>
        <w:t>,</w:t>
      </w:r>
      <w:r w:rsidR="00EB48FE" w:rsidRPr="00F83FA2">
        <w:rPr>
          <w:rFonts w:ascii="Times" w:hAnsi="Times"/>
        </w:rPr>
        <w:t xml:space="preserve"> and approved by the Board as a whole.</w:t>
      </w:r>
    </w:p>
    <w:p w14:paraId="25052B24" w14:textId="77777777" w:rsidR="00474D1D" w:rsidRPr="00F83FA2" w:rsidRDefault="00474D1D" w:rsidP="00D3233B">
      <w:pPr>
        <w:rPr>
          <w:rFonts w:ascii="Times" w:hAnsi="Times"/>
        </w:rPr>
      </w:pPr>
    </w:p>
    <w:p w14:paraId="5254CE42" w14:textId="77777777" w:rsidR="005221C3" w:rsidRPr="00F83FA2" w:rsidRDefault="005221C3" w:rsidP="002F7A1E">
      <w:pPr>
        <w:ind w:right="-180"/>
        <w:rPr>
          <w:rFonts w:ascii="Times" w:hAnsi="Times"/>
        </w:rPr>
      </w:pPr>
      <w:r w:rsidRPr="00F83FA2">
        <w:rPr>
          <w:rFonts w:ascii="Times" w:hAnsi="Times"/>
          <w:b/>
        </w:rPr>
        <w:t>Financial Statements:</w:t>
      </w:r>
      <w:r w:rsidR="00DF0EC8" w:rsidRPr="00F83FA2">
        <w:rPr>
          <w:rFonts w:ascii="Times" w:hAnsi="Times"/>
          <w:b/>
        </w:rPr>
        <w:t xml:space="preserve"> </w:t>
      </w:r>
      <w:r w:rsidRPr="00F83FA2">
        <w:rPr>
          <w:rFonts w:ascii="Times" w:hAnsi="Times"/>
        </w:rPr>
        <w:t xml:space="preserve"> LSNV</w:t>
      </w:r>
      <w:r w:rsidR="00F3363D" w:rsidRPr="00F83FA2">
        <w:rPr>
          <w:rFonts w:ascii="Times" w:hAnsi="Times"/>
        </w:rPr>
        <w:t xml:space="preserve">’s external auditing firm </w:t>
      </w:r>
      <w:r w:rsidRPr="00F83FA2">
        <w:rPr>
          <w:rFonts w:ascii="Times" w:hAnsi="Times"/>
        </w:rPr>
        <w:t xml:space="preserve">prepares </w:t>
      </w:r>
      <w:r w:rsidR="00CD53CA" w:rsidRPr="00F83FA2">
        <w:rPr>
          <w:rFonts w:ascii="Times" w:hAnsi="Times"/>
        </w:rPr>
        <w:t xml:space="preserve">annual audited </w:t>
      </w:r>
      <w:r w:rsidRPr="00F83FA2">
        <w:rPr>
          <w:rFonts w:ascii="Times" w:hAnsi="Times"/>
        </w:rPr>
        <w:t>financial state</w:t>
      </w:r>
      <w:r w:rsidR="004E697C" w:rsidRPr="00F83FA2">
        <w:rPr>
          <w:rFonts w:ascii="Times" w:hAnsi="Times"/>
        </w:rPr>
        <w:t>-</w:t>
      </w:r>
      <w:proofErr w:type="spellStart"/>
      <w:r w:rsidRPr="00F83FA2">
        <w:rPr>
          <w:rFonts w:ascii="Times" w:hAnsi="Times"/>
        </w:rPr>
        <w:t>ments</w:t>
      </w:r>
      <w:proofErr w:type="spellEnd"/>
      <w:r w:rsidRPr="00F83FA2">
        <w:rPr>
          <w:rFonts w:ascii="Times" w:hAnsi="Times"/>
        </w:rPr>
        <w:t xml:space="preserve"> </w:t>
      </w:r>
      <w:r w:rsidR="002A77BB" w:rsidRPr="00F83FA2">
        <w:rPr>
          <w:rFonts w:ascii="Times" w:hAnsi="Times"/>
        </w:rPr>
        <w:t xml:space="preserve">according to </w:t>
      </w:r>
      <w:smartTag w:uri="urn:schemas-microsoft-com:office:smarttags" w:element="place">
        <w:smartTag w:uri="urn:schemas-microsoft-com:office:smarttags" w:element="country-region">
          <w:r w:rsidR="00A63013" w:rsidRPr="00F83FA2">
            <w:rPr>
              <w:rFonts w:ascii="Times" w:hAnsi="Times"/>
            </w:rPr>
            <w:t>U.S.</w:t>
          </w:r>
        </w:smartTag>
      </w:smartTag>
      <w:r w:rsidR="00A63013" w:rsidRPr="00F83FA2">
        <w:rPr>
          <w:rFonts w:ascii="Times" w:hAnsi="Times"/>
        </w:rPr>
        <w:t xml:space="preserve"> </w:t>
      </w:r>
      <w:r w:rsidR="007C4997" w:rsidRPr="00F83FA2">
        <w:rPr>
          <w:rFonts w:ascii="Times" w:hAnsi="Times"/>
        </w:rPr>
        <w:t>G</w:t>
      </w:r>
      <w:r w:rsidR="002A77BB" w:rsidRPr="00F83FA2">
        <w:rPr>
          <w:rFonts w:ascii="Times" w:hAnsi="Times"/>
        </w:rPr>
        <w:t xml:space="preserve">enerally </w:t>
      </w:r>
      <w:r w:rsidR="007C4997" w:rsidRPr="00F83FA2">
        <w:rPr>
          <w:rFonts w:ascii="Times" w:hAnsi="Times"/>
        </w:rPr>
        <w:t>A</w:t>
      </w:r>
      <w:r w:rsidR="002A77BB" w:rsidRPr="00F83FA2">
        <w:rPr>
          <w:rFonts w:ascii="Times" w:hAnsi="Times"/>
        </w:rPr>
        <w:t xml:space="preserve">ccepted </w:t>
      </w:r>
      <w:r w:rsidR="007C4997" w:rsidRPr="00F83FA2">
        <w:rPr>
          <w:rFonts w:ascii="Times" w:hAnsi="Times"/>
        </w:rPr>
        <w:t>A</w:t>
      </w:r>
      <w:r w:rsidR="002A77BB" w:rsidRPr="00F83FA2">
        <w:rPr>
          <w:rFonts w:ascii="Times" w:hAnsi="Times"/>
        </w:rPr>
        <w:t xml:space="preserve">ccounting </w:t>
      </w:r>
      <w:r w:rsidR="007C4997" w:rsidRPr="00F83FA2">
        <w:rPr>
          <w:rFonts w:ascii="Times" w:hAnsi="Times"/>
        </w:rPr>
        <w:t>P</w:t>
      </w:r>
      <w:r w:rsidR="002A77BB" w:rsidRPr="00F83FA2">
        <w:rPr>
          <w:rFonts w:ascii="Times" w:hAnsi="Times"/>
        </w:rPr>
        <w:t>rinciples (GAAP) and i</w:t>
      </w:r>
      <w:r w:rsidRPr="00F83FA2">
        <w:rPr>
          <w:rFonts w:ascii="Times" w:hAnsi="Times"/>
        </w:rPr>
        <w:t xml:space="preserve">n accordance with LSC guidelines. </w:t>
      </w:r>
      <w:r w:rsidR="00F30CE3" w:rsidRPr="00F83FA2">
        <w:rPr>
          <w:rFonts w:ascii="Times" w:hAnsi="Times"/>
        </w:rPr>
        <w:t xml:space="preserve"> </w:t>
      </w:r>
      <w:r w:rsidR="00CD53CA" w:rsidRPr="00F83FA2">
        <w:rPr>
          <w:rFonts w:ascii="Times" w:hAnsi="Times"/>
        </w:rPr>
        <w:t xml:space="preserve">The audited </w:t>
      </w:r>
      <w:r w:rsidR="00FC6DEA" w:rsidRPr="00F83FA2">
        <w:rPr>
          <w:rFonts w:ascii="Times" w:hAnsi="Times"/>
        </w:rPr>
        <w:t xml:space="preserve">financial </w:t>
      </w:r>
      <w:r w:rsidRPr="00F83FA2">
        <w:rPr>
          <w:rFonts w:ascii="Times" w:hAnsi="Times"/>
        </w:rPr>
        <w:t xml:space="preserve">statements </w:t>
      </w:r>
      <w:r w:rsidR="002F7A1E" w:rsidRPr="00F83FA2">
        <w:rPr>
          <w:rFonts w:ascii="Times" w:hAnsi="Times"/>
        </w:rPr>
        <w:t xml:space="preserve">contain data in </w:t>
      </w:r>
      <w:r w:rsidRPr="00F83FA2">
        <w:rPr>
          <w:rFonts w:ascii="Times" w:hAnsi="Times"/>
        </w:rPr>
        <w:t>a columnar, matrix format</w:t>
      </w:r>
      <w:r w:rsidR="002F7A1E" w:rsidRPr="00F83FA2">
        <w:rPr>
          <w:rFonts w:ascii="Times" w:hAnsi="Times"/>
        </w:rPr>
        <w:t xml:space="preserve">, </w:t>
      </w:r>
      <w:r w:rsidRPr="00F83FA2">
        <w:rPr>
          <w:rFonts w:ascii="Times" w:hAnsi="Times"/>
        </w:rPr>
        <w:t>display</w:t>
      </w:r>
      <w:r w:rsidR="002F7A1E" w:rsidRPr="00F83FA2">
        <w:rPr>
          <w:rFonts w:ascii="Times" w:hAnsi="Times"/>
        </w:rPr>
        <w:t>ing</w:t>
      </w:r>
      <w:r w:rsidRPr="00F83FA2">
        <w:rPr>
          <w:rFonts w:ascii="Times" w:hAnsi="Times"/>
        </w:rPr>
        <w:t xml:space="preserve"> the following:</w:t>
      </w:r>
    </w:p>
    <w:p w14:paraId="1A798D13" w14:textId="77777777" w:rsidR="005221C3" w:rsidRPr="00F83FA2" w:rsidRDefault="005221C3" w:rsidP="005221C3">
      <w:pPr>
        <w:rPr>
          <w:rFonts w:ascii="Times" w:hAnsi="Times"/>
        </w:rPr>
      </w:pPr>
    </w:p>
    <w:p w14:paraId="4425D63D" w14:textId="77777777" w:rsidR="009D0FCE" w:rsidRPr="00F83FA2" w:rsidRDefault="009D0FCE" w:rsidP="005221C3">
      <w:pPr>
        <w:rPr>
          <w:rFonts w:ascii="Times" w:hAnsi="Times"/>
        </w:rPr>
      </w:pPr>
    </w:p>
    <w:p w14:paraId="7A98AECF" w14:textId="77777777" w:rsidR="005221C3" w:rsidRPr="00F83FA2" w:rsidRDefault="005221C3" w:rsidP="005221C3">
      <w:pPr>
        <w:numPr>
          <w:ilvl w:val="0"/>
          <w:numId w:val="35"/>
        </w:numPr>
        <w:rPr>
          <w:rFonts w:ascii="Times" w:hAnsi="Times"/>
        </w:rPr>
      </w:pPr>
      <w:r w:rsidRPr="00F83FA2">
        <w:rPr>
          <w:rFonts w:ascii="Times" w:hAnsi="Times"/>
        </w:rPr>
        <w:t>Comparative financial statements with memorandum totals only for the prior year;</w:t>
      </w:r>
    </w:p>
    <w:p w14:paraId="4E77346F" w14:textId="77777777" w:rsidR="005221C3" w:rsidRPr="00F83FA2" w:rsidRDefault="005221C3" w:rsidP="00DF0EC8">
      <w:pPr>
        <w:numPr>
          <w:ilvl w:val="0"/>
          <w:numId w:val="35"/>
        </w:numPr>
        <w:rPr>
          <w:rFonts w:ascii="Times" w:hAnsi="Times"/>
        </w:rPr>
      </w:pPr>
      <w:r w:rsidRPr="00F83FA2">
        <w:rPr>
          <w:rFonts w:ascii="Times" w:hAnsi="Times"/>
        </w:rPr>
        <w:t>Separate reporting of LSC net assets on the Statement of Financial Position (Balance</w:t>
      </w:r>
      <w:r w:rsidR="00DF0EC8" w:rsidRPr="00F83FA2">
        <w:rPr>
          <w:rFonts w:ascii="Times" w:hAnsi="Times"/>
        </w:rPr>
        <w:t xml:space="preserve"> Sheet); and</w:t>
      </w:r>
    </w:p>
    <w:p w14:paraId="4E235C44" w14:textId="77777777" w:rsidR="005221C3" w:rsidRPr="00F83FA2" w:rsidRDefault="005221C3" w:rsidP="005221C3">
      <w:pPr>
        <w:numPr>
          <w:ilvl w:val="0"/>
          <w:numId w:val="35"/>
        </w:numPr>
        <w:rPr>
          <w:rFonts w:ascii="Times" w:hAnsi="Times"/>
        </w:rPr>
      </w:pPr>
      <w:r w:rsidRPr="00F83FA2">
        <w:rPr>
          <w:rFonts w:ascii="Times" w:hAnsi="Times"/>
        </w:rPr>
        <w:t>Separate reporting of LSC grant activity on the Statement of Activity or in a supplemental schedule, which shows expenses charged to the LSC grant by natural expense classification along with separate reporting of PAI and other LSC grant or contract activity</w:t>
      </w:r>
      <w:r w:rsidRPr="00F83FA2">
        <w:rPr>
          <w:rFonts w:ascii="Times" w:hAnsi="Times"/>
          <w:w w:val="103"/>
        </w:rPr>
        <w:t>.</w:t>
      </w:r>
    </w:p>
    <w:p w14:paraId="3D9783A8" w14:textId="77777777" w:rsidR="005221C3" w:rsidRPr="00F83FA2" w:rsidRDefault="005221C3" w:rsidP="00D3233B">
      <w:pPr>
        <w:rPr>
          <w:rFonts w:ascii="Times" w:hAnsi="Times"/>
        </w:rPr>
      </w:pPr>
    </w:p>
    <w:p w14:paraId="78A28D88" w14:textId="77777777" w:rsidR="00A240C1" w:rsidRPr="00F83FA2" w:rsidRDefault="00A240C1" w:rsidP="00A240C1">
      <w:pPr>
        <w:rPr>
          <w:rFonts w:ascii="Times" w:hAnsi="Times"/>
        </w:rPr>
      </w:pPr>
      <w:r w:rsidRPr="00F83FA2">
        <w:rPr>
          <w:rFonts w:ascii="Times" w:hAnsi="Times"/>
        </w:rPr>
        <w:t xml:space="preserve">Net assets (i.e., </w:t>
      </w:r>
      <w:r w:rsidR="00F717EB" w:rsidRPr="00F83FA2">
        <w:rPr>
          <w:rFonts w:ascii="Times" w:hAnsi="Times"/>
        </w:rPr>
        <w:t>LSC g</w:t>
      </w:r>
      <w:r w:rsidRPr="00F83FA2">
        <w:rPr>
          <w:rFonts w:ascii="Times" w:hAnsi="Times"/>
        </w:rPr>
        <w:t xml:space="preserve">rant revenues) not expended during an accounting period or designated for future periods are classified as permanently restricted, temporarily restricted, or unrestricted net assets. </w:t>
      </w:r>
      <w:r w:rsidR="00DF0EC8" w:rsidRPr="00F83FA2">
        <w:rPr>
          <w:rFonts w:ascii="Times" w:hAnsi="Times"/>
        </w:rPr>
        <w:t xml:space="preserve"> </w:t>
      </w:r>
      <w:r w:rsidRPr="00F83FA2">
        <w:rPr>
          <w:rFonts w:ascii="Times" w:hAnsi="Times"/>
        </w:rPr>
        <w:t xml:space="preserve">At the end of the fiscal year, unexpired LSC grant </w:t>
      </w:r>
      <w:r w:rsidR="00F717EB" w:rsidRPr="00F83FA2">
        <w:rPr>
          <w:rFonts w:ascii="Times" w:hAnsi="Times"/>
        </w:rPr>
        <w:t xml:space="preserve">revenues </w:t>
      </w:r>
      <w:r w:rsidRPr="00F83FA2">
        <w:rPr>
          <w:rFonts w:ascii="Times" w:hAnsi="Times"/>
        </w:rPr>
        <w:t>are reported as temporarily restricted net assets.</w:t>
      </w:r>
    </w:p>
    <w:p w14:paraId="0F1CA1E1" w14:textId="77777777" w:rsidR="00A240C1" w:rsidRPr="00F83FA2" w:rsidRDefault="00A240C1" w:rsidP="00A240C1">
      <w:pPr>
        <w:rPr>
          <w:rFonts w:ascii="Times" w:hAnsi="Times"/>
        </w:rPr>
      </w:pPr>
    </w:p>
    <w:p w14:paraId="587AF7CC" w14:textId="77777777" w:rsidR="00A240C1" w:rsidRPr="00F83FA2" w:rsidRDefault="00A240C1" w:rsidP="00A240C1">
      <w:pPr>
        <w:rPr>
          <w:rFonts w:ascii="Times" w:hAnsi="Times"/>
        </w:rPr>
      </w:pPr>
      <w:r w:rsidRPr="00F83FA2">
        <w:rPr>
          <w:rFonts w:ascii="Times" w:hAnsi="Times"/>
        </w:rPr>
        <w:t xml:space="preserve">The balance in each class of net assets </w:t>
      </w:r>
      <w:r w:rsidR="00F717EB" w:rsidRPr="00F83FA2">
        <w:rPr>
          <w:rFonts w:ascii="Times" w:hAnsi="Times"/>
        </w:rPr>
        <w:t xml:space="preserve">(Permanently Restricted, Temporarily Restricted, or Unrestricted) </w:t>
      </w:r>
      <w:r w:rsidRPr="00F83FA2">
        <w:rPr>
          <w:rFonts w:ascii="Times" w:hAnsi="Times"/>
        </w:rPr>
        <w:t xml:space="preserve">is displayed in the </w:t>
      </w:r>
      <w:r w:rsidR="00F717EB" w:rsidRPr="00F83FA2">
        <w:rPr>
          <w:rFonts w:ascii="Times" w:hAnsi="Times"/>
        </w:rPr>
        <w:t>S</w:t>
      </w:r>
      <w:r w:rsidRPr="00F83FA2">
        <w:rPr>
          <w:rFonts w:ascii="Times" w:hAnsi="Times"/>
        </w:rPr>
        <w:t xml:space="preserve">tatement of </w:t>
      </w:r>
      <w:r w:rsidR="00F717EB" w:rsidRPr="00F83FA2">
        <w:rPr>
          <w:rFonts w:ascii="Times" w:hAnsi="Times"/>
        </w:rPr>
        <w:t>F</w:t>
      </w:r>
      <w:r w:rsidRPr="00F83FA2">
        <w:rPr>
          <w:rFonts w:ascii="Times" w:hAnsi="Times"/>
        </w:rPr>
        <w:t xml:space="preserve">inancial </w:t>
      </w:r>
      <w:r w:rsidR="00F717EB" w:rsidRPr="00F83FA2">
        <w:rPr>
          <w:rFonts w:ascii="Times" w:hAnsi="Times"/>
        </w:rPr>
        <w:t>P</w:t>
      </w:r>
      <w:r w:rsidRPr="00F83FA2">
        <w:rPr>
          <w:rFonts w:ascii="Times" w:hAnsi="Times"/>
        </w:rPr>
        <w:t xml:space="preserve">osition, and the amount of change in each of those classes is displayed in the </w:t>
      </w:r>
      <w:r w:rsidR="00F717EB" w:rsidRPr="00F83FA2">
        <w:rPr>
          <w:rFonts w:ascii="Times" w:hAnsi="Times"/>
        </w:rPr>
        <w:t>S</w:t>
      </w:r>
      <w:r w:rsidRPr="00F83FA2">
        <w:rPr>
          <w:rFonts w:ascii="Times" w:hAnsi="Times"/>
        </w:rPr>
        <w:t xml:space="preserve">tatement of </w:t>
      </w:r>
      <w:r w:rsidR="00F717EB" w:rsidRPr="00F83FA2">
        <w:rPr>
          <w:rFonts w:ascii="Times" w:hAnsi="Times"/>
        </w:rPr>
        <w:t>Activities.</w:t>
      </w:r>
    </w:p>
    <w:p w14:paraId="00813CC2" w14:textId="77777777" w:rsidR="00A240C1" w:rsidRPr="00F83FA2" w:rsidRDefault="00A240C1" w:rsidP="00D3233B">
      <w:pPr>
        <w:rPr>
          <w:rFonts w:ascii="Times" w:hAnsi="Times"/>
        </w:rPr>
      </w:pPr>
    </w:p>
    <w:p w14:paraId="79048450" w14:textId="77777777" w:rsidR="00474D1D" w:rsidRPr="00F83FA2" w:rsidRDefault="00474D1D" w:rsidP="00D3233B">
      <w:pPr>
        <w:rPr>
          <w:rFonts w:ascii="Times" w:hAnsi="Times"/>
        </w:rPr>
      </w:pPr>
      <w:r w:rsidRPr="00F83FA2">
        <w:rPr>
          <w:rFonts w:ascii="Times" w:hAnsi="Times"/>
          <w:b/>
        </w:rPr>
        <w:t xml:space="preserve">Annual Audit: </w:t>
      </w:r>
      <w:r w:rsidR="00DF0EC8" w:rsidRPr="00F83FA2">
        <w:rPr>
          <w:rFonts w:ascii="Times" w:hAnsi="Times"/>
          <w:b/>
        </w:rPr>
        <w:t xml:space="preserve"> </w:t>
      </w:r>
      <w:r w:rsidR="00EB48FE" w:rsidRPr="00F83FA2">
        <w:rPr>
          <w:rFonts w:ascii="Times" w:hAnsi="Times"/>
        </w:rPr>
        <w:t xml:space="preserve">LSNV engages an </w:t>
      </w:r>
      <w:r w:rsidR="00DF0EC8" w:rsidRPr="00F83FA2">
        <w:rPr>
          <w:rFonts w:ascii="Times" w:hAnsi="Times"/>
        </w:rPr>
        <w:t xml:space="preserve">external </w:t>
      </w:r>
      <w:r w:rsidR="00EB48FE" w:rsidRPr="00F83FA2">
        <w:rPr>
          <w:rFonts w:ascii="Times" w:hAnsi="Times"/>
        </w:rPr>
        <w:t>auditor to conduct annual audit</w:t>
      </w:r>
      <w:r w:rsidR="00DF0EC8" w:rsidRPr="00F83FA2">
        <w:rPr>
          <w:rFonts w:ascii="Times" w:hAnsi="Times"/>
        </w:rPr>
        <w:t>s</w:t>
      </w:r>
      <w:r w:rsidR="00EB48FE" w:rsidRPr="00F83FA2">
        <w:rPr>
          <w:rFonts w:ascii="Times" w:hAnsi="Times"/>
        </w:rPr>
        <w:t>.</w:t>
      </w:r>
      <w:r w:rsidR="00DF0EC8" w:rsidRPr="00F83FA2">
        <w:rPr>
          <w:rFonts w:ascii="Times" w:hAnsi="Times"/>
        </w:rPr>
        <w:t xml:space="preserve"> </w:t>
      </w:r>
      <w:r w:rsidR="00EB48FE" w:rsidRPr="00F83FA2">
        <w:rPr>
          <w:rFonts w:ascii="Times" w:hAnsi="Times"/>
        </w:rPr>
        <w:t xml:space="preserve"> </w:t>
      </w:r>
      <w:r w:rsidR="007C4997" w:rsidRPr="00F83FA2">
        <w:rPr>
          <w:rFonts w:ascii="Times" w:hAnsi="Times"/>
        </w:rPr>
        <w:t>T</w:t>
      </w:r>
      <w:r w:rsidR="00EB48FE" w:rsidRPr="00F83FA2">
        <w:rPr>
          <w:rFonts w:ascii="Times" w:hAnsi="Times"/>
        </w:rPr>
        <w:t xml:space="preserve">he </w:t>
      </w:r>
      <w:r w:rsidR="00DF0EC8" w:rsidRPr="00F83FA2">
        <w:rPr>
          <w:rFonts w:ascii="Times" w:hAnsi="Times"/>
        </w:rPr>
        <w:t xml:space="preserve">Budget and </w:t>
      </w:r>
      <w:r w:rsidR="00EB48FE" w:rsidRPr="00F83FA2">
        <w:rPr>
          <w:rFonts w:ascii="Times" w:hAnsi="Times"/>
        </w:rPr>
        <w:t xml:space="preserve">Finance Committee of the </w:t>
      </w:r>
      <w:r w:rsidR="00F717EB" w:rsidRPr="00F83FA2">
        <w:rPr>
          <w:rFonts w:ascii="Times" w:hAnsi="Times"/>
        </w:rPr>
        <w:t xml:space="preserve">LSNV </w:t>
      </w:r>
      <w:r w:rsidR="00EB48FE" w:rsidRPr="00F83FA2">
        <w:rPr>
          <w:rFonts w:ascii="Times" w:hAnsi="Times"/>
        </w:rPr>
        <w:t xml:space="preserve">Board ensures that the audit will be performed in accordance with </w:t>
      </w:r>
      <w:r w:rsidR="00B02AAF" w:rsidRPr="00F83FA2">
        <w:rPr>
          <w:rFonts w:ascii="Times" w:hAnsi="Times"/>
        </w:rPr>
        <w:t xml:space="preserve">the requirements in the </w:t>
      </w:r>
      <w:r w:rsidR="00EB48FE" w:rsidRPr="00F83FA2">
        <w:rPr>
          <w:rFonts w:ascii="Times" w:hAnsi="Times"/>
        </w:rPr>
        <w:t xml:space="preserve">LSC </w:t>
      </w:r>
      <w:r w:rsidR="005F174A" w:rsidRPr="00F83FA2">
        <w:rPr>
          <w:rFonts w:ascii="Times" w:hAnsi="Times"/>
        </w:rPr>
        <w:t>Audit Guide for Recipients and Auditors.</w:t>
      </w:r>
      <w:r w:rsidR="00DF0EC8" w:rsidRPr="00F83FA2">
        <w:rPr>
          <w:rFonts w:ascii="Times" w:hAnsi="Times"/>
        </w:rPr>
        <w:t xml:space="preserve"> </w:t>
      </w:r>
      <w:r w:rsidR="00EB48FE" w:rsidRPr="00F83FA2">
        <w:rPr>
          <w:rFonts w:ascii="Times" w:hAnsi="Times"/>
        </w:rPr>
        <w:t xml:space="preserve"> At the conclusion of the audit, the auditor </w:t>
      </w:r>
      <w:r w:rsidR="004A599B" w:rsidRPr="00F83FA2">
        <w:rPr>
          <w:rFonts w:ascii="Times" w:hAnsi="Times"/>
        </w:rPr>
        <w:t xml:space="preserve">normally </w:t>
      </w:r>
      <w:r w:rsidR="00EB48FE" w:rsidRPr="00F83FA2">
        <w:rPr>
          <w:rFonts w:ascii="Times" w:hAnsi="Times"/>
        </w:rPr>
        <w:t>prepare</w:t>
      </w:r>
      <w:r w:rsidR="00B02AAF" w:rsidRPr="00F83FA2">
        <w:rPr>
          <w:rFonts w:ascii="Times" w:hAnsi="Times"/>
        </w:rPr>
        <w:t>s</w:t>
      </w:r>
      <w:r w:rsidR="00EB48FE" w:rsidRPr="00F83FA2">
        <w:rPr>
          <w:rFonts w:ascii="Times" w:hAnsi="Times"/>
        </w:rPr>
        <w:t xml:space="preserve"> a </w:t>
      </w:r>
      <w:r w:rsidR="004A599B" w:rsidRPr="00F83FA2">
        <w:rPr>
          <w:rFonts w:ascii="Times" w:hAnsi="Times"/>
        </w:rPr>
        <w:t>M</w:t>
      </w:r>
      <w:r w:rsidR="00EB48FE" w:rsidRPr="00F83FA2">
        <w:rPr>
          <w:rFonts w:ascii="Times" w:hAnsi="Times"/>
        </w:rPr>
        <w:t xml:space="preserve">anagement </w:t>
      </w:r>
      <w:r w:rsidR="004A599B" w:rsidRPr="00F83FA2">
        <w:rPr>
          <w:rFonts w:ascii="Times" w:hAnsi="Times"/>
        </w:rPr>
        <w:t>L</w:t>
      </w:r>
      <w:r w:rsidR="00EB48FE" w:rsidRPr="00F83FA2">
        <w:rPr>
          <w:rFonts w:ascii="Times" w:hAnsi="Times"/>
        </w:rPr>
        <w:t>etter</w:t>
      </w:r>
      <w:r w:rsidR="005F174A" w:rsidRPr="00F83FA2">
        <w:rPr>
          <w:rFonts w:ascii="Times" w:hAnsi="Times"/>
        </w:rPr>
        <w:t xml:space="preserve"> to be presented</w:t>
      </w:r>
      <w:r w:rsidR="00DF0EC8" w:rsidRPr="00F83FA2">
        <w:rPr>
          <w:rFonts w:ascii="Times" w:hAnsi="Times"/>
        </w:rPr>
        <w:t>,</w:t>
      </w:r>
      <w:r w:rsidR="005F174A" w:rsidRPr="00F83FA2">
        <w:rPr>
          <w:rFonts w:ascii="Times" w:hAnsi="Times"/>
        </w:rPr>
        <w:t xml:space="preserve"> along with the audit</w:t>
      </w:r>
      <w:r w:rsidR="00F717EB" w:rsidRPr="00F83FA2">
        <w:rPr>
          <w:rFonts w:ascii="Times" w:hAnsi="Times"/>
        </w:rPr>
        <w:t>ed financial statements</w:t>
      </w:r>
      <w:r w:rsidR="005F174A" w:rsidRPr="00F83FA2">
        <w:rPr>
          <w:rFonts w:ascii="Times" w:hAnsi="Times"/>
        </w:rPr>
        <w:t xml:space="preserve">, to the </w:t>
      </w:r>
      <w:r w:rsidR="004A599B" w:rsidRPr="00F83FA2">
        <w:rPr>
          <w:rFonts w:ascii="Times" w:hAnsi="Times"/>
        </w:rPr>
        <w:t xml:space="preserve">LSNV </w:t>
      </w:r>
      <w:r w:rsidR="005F174A" w:rsidRPr="00F83FA2">
        <w:rPr>
          <w:rFonts w:ascii="Times" w:hAnsi="Times"/>
        </w:rPr>
        <w:t xml:space="preserve">Board. </w:t>
      </w:r>
      <w:r w:rsidR="00DF0EC8" w:rsidRPr="00F83FA2">
        <w:rPr>
          <w:rFonts w:ascii="Times" w:hAnsi="Times"/>
        </w:rPr>
        <w:t xml:space="preserve"> </w:t>
      </w:r>
      <w:r w:rsidR="005F174A" w:rsidRPr="00F83FA2">
        <w:rPr>
          <w:rFonts w:ascii="Times" w:hAnsi="Times"/>
        </w:rPr>
        <w:t xml:space="preserve">The minutes of the Board meeting will reflect that the annual audit was reviewed, that the auditor’s </w:t>
      </w:r>
      <w:r w:rsidR="004A599B" w:rsidRPr="00F83FA2">
        <w:rPr>
          <w:rFonts w:ascii="Times" w:hAnsi="Times"/>
        </w:rPr>
        <w:t>M</w:t>
      </w:r>
      <w:r w:rsidR="005F174A" w:rsidRPr="00F83FA2">
        <w:rPr>
          <w:rFonts w:ascii="Times" w:hAnsi="Times"/>
        </w:rPr>
        <w:t xml:space="preserve">anagement </w:t>
      </w:r>
      <w:r w:rsidR="004A599B" w:rsidRPr="00F83FA2">
        <w:rPr>
          <w:rFonts w:ascii="Times" w:hAnsi="Times"/>
        </w:rPr>
        <w:t>L</w:t>
      </w:r>
      <w:r w:rsidR="005F174A" w:rsidRPr="00F83FA2">
        <w:rPr>
          <w:rFonts w:ascii="Times" w:hAnsi="Times"/>
        </w:rPr>
        <w:t>etter was discussed, and that any issues</w:t>
      </w:r>
      <w:r w:rsidR="00F717EB" w:rsidRPr="00F83FA2">
        <w:rPr>
          <w:rFonts w:ascii="Times" w:hAnsi="Times"/>
        </w:rPr>
        <w:t xml:space="preserve">, </w:t>
      </w:r>
      <w:r w:rsidR="005F174A" w:rsidRPr="00F83FA2">
        <w:rPr>
          <w:rFonts w:ascii="Times" w:hAnsi="Times"/>
        </w:rPr>
        <w:t>concerns</w:t>
      </w:r>
      <w:r w:rsidR="00F717EB" w:rsidRPr="00F83FA2">
        <w:rPr>
          <w:rFonts w:ascii="Times" w:hAnsi="Times"/>
        </w:rPr>
        <w:t>,</w:t>
      </w:r>
      <w:r w:rsidR="005F174A" w:rsidRPr="00F83FA2">
        <w:rPr>
          <w:rFonts w:ascii="Times" w:hAnsi="Times"/>
        </w:rPr>
        <w:t xml:space="preserve"> or deficiencies were addressed.</w:t>
      </w:r>
    </w:p>
    <w:p w14:paraId="3D54E6DA" w14:textId="77777777" w:rsidR="00A5092D" w:rsidRPr="00F83FA2" w:rsidRDefault="00A5092D" w:rsidP="00A5092D">
      <w:pPr>
        <w:pStyle w:val="Heading1"/>
        <w:rPr>
          <w:rFonts w:ascii="Times" w:hAnsi="Times"/>
          <w:sz w:val="36"/>
          <w:szCs w:val="36"/>
        </w:rPr>
      </w:pPr>
      <w:bookmarkStart w:id="31" w:name="_Toc256165724"/>
      <w:bookmarkStart w:id="32" w:name="_Toc282608076"/>
      <w:bookmarkStart w:id="33" w:name="_Toc306261669"/>
      <w:r w:rsidRPr="00F83FA2">
        <w:rPr>
          <w:rFonts w:ascii="Times" w:hAnsi="Times"/>
          <w:sz w:val="36"/>
          <w:szCs w:val="36"/>
        </w:rPr>
        <w:lastRenderedPageBreak/>
        <w:t>V</w:t>
      </w:r>
      <w:r w:rsidR="00493C83" w:rsidRPr="00F83FA2">
        <w:rPr>
          <w:rFonts w:ascii="Times" w:hAnsi="Times"/>
          <w:sz w:val="36"/>
          <w:szCs w:val="36"/>
        </w:rPr>
        <w:t>II</w:t>
      </w:r>
      <w:r w:rsidR="008E3042" w:rsidRPr="00F83FA2">
        <w:rPr>
          <w:rFonts w:ascii="Times" w:hAnsi="Times"/>
          <w:sz w:val="36"/>
          <w:szCs w:val="36"/>
        </w:rPr>
        <w:t>I</w:t>
      </w:r>
      <w:r w:rsidRPr="00F83FA2">
        <w:rPr>
          <w:rFonts w:ascii="Times" w:hAnsi="Times"/>
          <w:sz w:val="36"/>
          <w:szCs w:val="36"/>
        </w:rPr>
        <w:t>.  INTERNAL CONTROLS</w:t>
      </w:r>
      <w:bookmarkEnd w:id="31"/>
      <w:bookmarkEnd w:id="32"/>
      <w:bookmarkEnd w:id="33"/>
    </w:p>
    <w:p w14:paraId="7D290CE3" w14:textId="77777777" w:rsidR="00A5092D" w:rsidRPr="00F83FA2" w:rsidRDefault="00A5092D" w:rsidP="00A5092D">
      <w:pPr>
        <w:rPr>
          <w:rFonts w:ascii="Times" w:hAnsi="Times"/>
        </w:rPr>
      </w:pPr>
      <w:r w:rsidRPr="00F83FA2">
        <w:rPr>
          <w:rFonts w:ascii="Times" w:hAnsi="Times"/>
        </w:rPr>
        <w:t>The financial policies and procedures of this manual discuss LSNV internal controls as they relate to the following areas:</w:t>
      </w:r>
    </w:p>
    <w:p w14:paraId="2AE05C8C" w14:textId="77777777" w:rsidR="00A5092D" w:rsidRPr="00F83FA2" w:rsidRDefault="00A5092D" w:rsidP="00A5092D">
      <w:pPr>
        <w:rPr>
          <w:rFonts w:ascii="Times" w:hAnsi="Times"/>
        </w:rPr>
      </w:pPr>
    </w:p>
    <w:p w14:paraId="7C4B38E7" w14:textId="77777777" w:rsidR="00A5092D" w:rsidRPr="00F83FA2" w:rsidRDefault="00A5092D" w:rsidP="00A5092D">
      <w:pPr>
        <w:numPr>
          <w:ilvl w:val="0"/>
          <w:numId w:val="5"/>
        </w:numPr>
        <w:rPr>
          <w:rFonts w:ascii="Times" w:hAnsi="Times"/>
        </w:rPr>
      </w:pPr>
      <w:r w:rsidRPr="00F83FA2">
        <w:rPr>
          <w:rFonts w:ascii="Times" w:hAnsi="Times"/>
        </w:rPr>
        <w:t>Receipt of Funds</w:t>
      </w:r>
    </w:p>
    <w:p w14:paraId="6CD2F226" w14:textId="77777777" w:rsidR="00202F06" w:rsidRPr="00F83FA2" w:rsidRDefault="001F11AF" w:rsidP="00A5092D">
      <w:pPr>
        <w:numPr>
          <w:ilvl w:val="0"/>
          <w:numId w:val="5"/>
        </w:numPr>
        <w:rPr>
          <w:rFonts w:ascii="Times" w:hAnsi="Times"/>
        </w:rPr>
      </w:pPr>
      <w:r w:rsidRPr="00F83FA2">
        <w:rPr>
          <w:rFonts w:ascii="Times" w:hAnsi="Times"/>
        </w:rPr>
        <w:t>Investment</w:t>
      </w:r>
      <w:r w:rsidR="00202F06" w:rsidRPr="00F83FA2">
        <w:rPr>
          <w:rFonts w:ascii="Times" w:hAnsi="Times"/>
        </w:rPr>
        <w:t xml:space="preserve"> of Funds</w:t>
      </w:r>
    </w:p>
    <w:p w14:paraId="73A07BEF" w14:textId="77777777" w:rsidR="001F11AF" w:rsidRPr="00F83FA2" w:rsidRDefault="001F11AF" w:rsidP="00A5092D">
      <w:pPr>
        <w:numPr>
          <w:ilvl w:val="0"/>
          <w:numId w:val="5"/>
        </w:numPr>
        <w:rPr>
          <w:rFonts w:ascii="Times" w:hAnsi="Times"/>
        </w:rPr>
      </w:pPr>
      <w:r w:rsidRPr="00F83FA2">
        <w:rPr>
          <w:rFonts w:ascii="Times" w:hAnsi="Times"/>
        </w:rPr>
        <w:t>Transfer of Funds</w:t>
      </w:r>
    </w:p>
    <w:p w14:paraId="6EBF81D3" w14:textId="77777777" w:rsidR="00A5092D" w:rsidRPr="00F83FA2" w:rsidRDefault="00A5092D" w:rsidP="00A5092D">
      <w:pPr>
        <w:numPr>
          <w:ilvl w:val="0"/>
          <w:numId w:val="5"/>
        </w:numPr>
        <w:rPr>
          <w:rFonts w:ascii="Times" w:hAnsi="Times"/>
        </w:rPr>
      </w:pPr>
      <w:r w:rsidRPr="00F83FA2">
        <w:rPr>
          <w:rFonts w:ascii="Times" w:hAnsi="Times"/>
        </w:rPr>
        <w:t>Purchasing</w:t>
      </w:r>
      <w:r w:rsidR="009B6D1D" w:rsidRPr="00F83FA2">
        <w:rPr>
          <w:rFonts w:ascii="Times" w:hAnsi="Times"/>
        </w:rPr>
        <w:t xml:space="preserve"> with LSC Funds</w:t>
      </w:r>
    </w:p>
    <w:p w14:paraId="43E45B30" w14:textId="77777777" w:rsidR="009B6D1D" w:rsidRPr="00F83FA2" w:rsidRDefault="009B6D1D" w:rsidP="00A5092D">
      <w:pPr>
        <w:numPr>
          <w:ilvl w:val="0"/>
          <w:numId w:val="5"/>
        </w:numPr>
        <w:rPr>
          <w:rFonts w:ascii="Times" w:hAnsi="Times"/>
        </w:rPr>
      </w:pPr>
      <w:r w:rsidRPr="00F83FA2">
        <w:rPr>
          <w:rFonts w:ascii="Times" w:hAnsi="Times"/>
        </w:rPr>
        <w:t>Purchasing (General)</w:t>
      </w:r>
    </w:p>
    <w:p w14:paraId="2A8B0AB1" w14:textId="77777777" w:rsidR="00A5092D" w:rsidRPr="00F83FA2" w:rsidRDefault="00A5092D" w:rsidP="00A5092D">
      <w:pPr>
        <w:numPr>
          <w:ilvl w:val="0"/>
          <w:numId w:val="5"/>
        </w:numPr>
        <w:rPr>
          <w:rFonts w:ascii="Times" w:hAnsi="Times"/>
        </w:rPr>
      </w:pPr>
      <w:r w:rsidRPr="00F83FA2">
        <w:rPr>
          <w:rFonts w:ascii="Times" w:hAnsi="Times"/>
        </w:rPr>
        <w:t>Cash Disbursements</w:t>
      </w:r>
    </w:p>
    <w:p w14:paraId="3326025E" w14:textId="77777777" w:rsidR="000632DA" w:rsidRPr="00F83FA2" w:rsidRDefault="007A13A5" w:rsidP="00A5092D">
      <w:pPr>
        <w:numPr>
          <w:ilvl w:val="0"/>
          <w:numId w:val="5"/>
        </w:numPr>
        <w:rPr>
          <w:rFonts w:ascii="Times" w:hAnsi="Times"/>
        </w:rPr>
      </w:pPr>
      <w:r w:rsidRPr="00F83FA2">
        <w:rPr>
          <w:rFonts w:ascii="Times" w:hAnsi="Times"/>
        </w:rPr>
        <w:t xml:space="preserve">Business </w:t>
      </w:r>
      <w:r w:rsidR="000632DA" w:rsidRPr="00F83FA2">
        <w:rPr>
          <w:rFonts w:ascii="Times" w:hAnsi="Times"/>
        </w:rPr>
        <w:t>Credit Cards</w:t>
      </w:r>
    </w:p>
    <w:p w14:paraId="5435905C" w14:textId="77777777" w:rsidR="009E42AE" w:rsidRPr="00F83FA2" w:rsidRDefault="009E42AE" w:rsidP="00A5092D">
      <w:pPr>
        <w:numPr>
          <w:ilvl w:val="0"/>
          <w:numId w:val="5"/>
        </w:numPr>
        <w:rPr>
          <w:rFonts w:ascii="Times" w:hAnsi="Times"/>
        </w:rPr>
      </w:pPr>
      <w:r w:rsidRPr="00F83FA2">
        <w:rPr>
          <w:rFonts w:ascii="Times" w:hAnsi="Times"/>
        </w:rPr>
        <w:t>Dues and Membership Fees</w:t>
      </w:r>
    </w:p>
    <w:p w14:paraId="25F00CD0" w14:textId="77777777" w:rsidR="0018407E" w:rsidRPr="00F83FA2" w:rsidRDefault="0018407E" w:rsidP="00A5092D">
      <w:pPr>
        <w:numPr>
          <w:ilvl w:val="0"/>
          <w:numId w:val="5"/>
        </w:numPr>
        <w:rPr>
          <w:rFonts w:ascii="Times" w:hAnsi="Times"/>
        </w:rPr>
      </w:pPr>
      <w:r w:rsidRPr="00F83FA2">
        <w:rPr>
          <w:rFonts w:ascii="Times" w:hAnsi="Times"/>
        </w:rPr>
        <w:t>Salary Advances</w:t>
      </w:r>
    </w:p>
    <w:p w14:paraId="052856EA" w14:textId="77777777" w:rsidR="00A5092D" w:rsidRPr="00F83FA2" w:rsidRDefault="00A5092D" w:rsidP="00A5092D">
      <w:pPr>
        <w:numPr>
          <w:ilvl w:val="0"/>
          <w:numId w:val="5"/>
        </w:numPr>
        <w:rPr>
          <w:rFonts w:ascii="Times" w:hAnsi="Times"/>
        </w:rPr>
      </w:pPr>
      <w:r w:rsidRPr="00F83FA2">
        <w:rPr>
          <w:rFonts w:ascii="Times" w:hAnsi="Times"/>
        </w:rPr>
        <w:t>Payroll</w:t>
      </w:r>
    </w:p>
    <w:p w14:paraId="779B1031" w14:textId="77777777" w:rsidR="008E0E74" w:rsidRPr="00F83FA2" w:rsidRDefault="006F30CF" w:rsidP="00A5092D">
      <w:pPr>
        <w:numPr>
          <w:ilvl w:val="0"/>
          <w:numId w:val="5"/>
        </w:numPr>
        <w:rPr>
          <w:rFonts w:ascii="Times" w:hAnsi="Times"/>
        </w:rPr>
      </w:pPr>
      <w:r w:rsidRPr="00F83FA2">
        <w:rPr>
          <w:rFonts w:ascii="Times" w:hAnsi="Times"/>
        </w:rPr>
        <w:t xml:space="preserve">Expense Reimbursements and </w:t>
      </w:r>
      <w:r w:rsidR="008E0E74" w:rsidRPr="00F83FA2">
        <w:rPr>
          <w:rFonts w:ascii="Times" w:hAnsi="Times"/>
        </w:rPr>
        <w:t>Per Diem</w:t>
      </w:r>
    </w:p>
    <w:p w14:paraId="12C9290E" w14:textId="77777777" w:rsidR="009E42AE" w:rsidRPr="00F83FA2" w:rsidRDefault="009E42AE" w:rsidP="00A5092D">
      <w:pPr>
        <w:numPr>
          <w:ilvl w:val="0"/>
          <w:numId w:val="5"/>
        </w:numPr>
        <w:rPr>
          <w:rFonts w:ascii="Times" w:hAnsi="Times"/>
        </w:rPr>
      </w:pPr>
      <w:r w:rsidRPr="00F83FA2">
        <w:rPr>
          <w:rFonts w:ascii="Times" w:hAnsi="Times"/>
        </w:rPr>
        <w:t>Conferences, Continuing Professional Education, and Training</w:t>
      </w:r>
    </w:p>
    <w:p w14:paraId="4A38BE4D" w14:textId="77777777" w:rsidR="00A83CE1" w:rsidRPr="00F83FA2" w:rsidRDefault="009E42AE" w:rsidP="00A5092D">
      <w:pPr>
        <w:numPr>
          <w:ilvl w:val="0"/>
          <w:numId w:val="5"/>
        </w:numPr>
        <w:rPr>
          <w:rFonts w:ascii="Times" w:hAnsi="Times"/>
        </w:rPr>
      </w:pPr>
      <w:r w:rsidRPr="00F83FA2">
        <w:rPr>
          <w:rFonts w:ascii="Times" w:hAnsi="Times"/>
        </w:rPr>
        <w:t>Travel Advances</w:t>
      </w:r>
      <w:r w:rsidRPr="00F83FA2">
        <w:rPr>
          <w:rFonts w:ascii="Times" w:hAnsi="Times"/>
        </w:rPr>
        <w:br/>
      </w:r>
      <w:r w:rsidR="00A5092D" w:rsidRPr="00F83FA2">
        <w:rPr>
          <w:rFonts w:ascii="Times" w:hAnsi="Times"/>
        </w:rPr>
        <w:t>Reconciliation</w:t>
      </w:r>
      <w:r w:rsidR="00A83CE1" w:rsidRPr="00F83FA2">
        <w:rPr>
          <w:rFonts w:ascii="Times" w:hAnsi="Times"/>
        </w:rPr>
        <w:t>s</w:t>
      </w:r>
    </w:p>
    <w:p w14:paraId="7DE95CFF" w14:textId="77777777" w:rsidR="00F94305" w:rsidRPr="00F83FA2" w:rsidRDefault="00F94305" w:rsidP="00A5092D">
      <w:pPr>
        <w:numPr>
          <w:ilvl w:val="0"/>
          <w:numId w:val="5"/>
        </w:numPr>
        <w:rPr>
          <w:rFonts w:ascii="Times" w:hAnsi="Times"/>
        </w:rPr>
      </w:pPr>
      <w:r w:rsidRPr="00F83FA2">
        <w:rPr>
          <w:rFonts w:ascii="Times" w:hAnsi="Times"/>
        </w:rPr>
        <w:t>Petty Cash</w:t>
      </w:r>
    </w:p>
    <w:p w14:paraId="7CA19858" w14:textId="77777777" w:rsidR="00135F0E" w:rsidRPr="00F83FA2" w:rsidRDefault="00A83CE1" w:rsidP="00A5092D">
      <w:pPr>
        <w:numPr>
          <w:ilvl w:val="0"/>
          <w:numId w:val="5"/>
        </w:numPr>
        <w:rPr>
          <w:rFonts w:ascii="Times" w:hAnsi="Times"/>
        </w:rPr>
      </w:pPr>
      <w:r w:rsidRPr="00F83FA2">
        <w:rPr>
          <w:rFonts w:ascii="Times" w:hAnsi="Times"/>
        </w:rPr>
        <w:t xml:space="preserve">General </w:t>
      </w:r>
      <w:r w:rsidR="00135F0E" w:rsidRPr="00F83FA2">
        <w:rPr>
          <w:rFonts w:ascii="Times" w:hAnsi="Times"/>
        </w:rPr>
        <w:t>Ledger</w:t>
      </w:r>
    </w:p>
    <w:p w14:paraId="5E5E75F5" w14:textId="77777777" w:rsidR="00A5092D" w:rsidRPr="00F83FA2" w:rsidRDefault="00135F0E" w:rsidP="00A5092D">
      <w:pPr>
        <w:numPr>
          <w:ilvl w:val="0"/>
          <w:numId w:val="5"/>
        </w:numPr>
        <w:rPr>
          <w:rFonts w:ascii="Times" w:hAnsi="Times"/>
        </w:rPr>
      </w:pPr>
      <w:r w:rsidRPr="00F83FA2">
        <w:rPr>
          <w:rFonts w:ascii="Times" w:hAnsi="Times"/>
        </w:rPr>
        <w:t>Cell Phones</w:t>
      </w:r>
    </w:p>
    <w:p w14:paraId="68E019EF" w14:textId="4D3C2A4F" w:rsidR="00135F0E" w:rsidRPr="00F83FA2" w:rsidRDefault="00135F0E" w:rsidP="00A5092D">
      <w:pPr>
        <w:numPr>
          <w:ilvl w:val="0"/>
          <w:numId w:val="5"/>
        </w:numPr>
        <w:rPr>
          <w:rFonts w:ascii="Times" w:hAnsi="Times"/>
        </w:rPr>
      </w:pPr>
      <w:r w:rsidRPr="00F83FA2">
        <w:rPr>
          <w:rFonts w:ascii="Times" w:hAnsi="Times"/>
        </w:rPr>
        <w:t>Small Equipment</w:t>
      </w:r>
    </w:p>
    <w:p w14:paraId="784FCF2C" w14:textId="77777777" w:rsidR="00CB7B50" w:rsidRPr="00F83FA2" w:rsidRDefault="00CB7B50" w:rsidP="00CB7B50">
      <w:pPr>
        <w:rPr>
          <w:rFonts w:ascii="Times" w:hAnsi="Times"/>
        </w:rPr>
      </w:pPr>
    </w:p>
    <w:p w14:paraId="28CBB3A9" w14:textId="77777777" w:rsidR="00474D1D" w:rsidRPr="00F83FA2" w:rsidRDefault="00474D1D" w:rsidP="00477376">
      <w:pPr>
        <w:rPr>
          <w:rFonts w:ascii="Times" w:hAnsi="Times"/>
          <w:b/>
          <w:sz w:val="28"/>
          <w:szCs w:val="28"/>
        </w:rPr>
      </w:pPr>
      <w:bookmarkStart w:id="34" w:name="_Toc256165727"/>
      <w:r w:rsidRPr="00F83FA2">
        <w:rPr>
          <w:rFonts w:ascii="Times" w:hAnsi="Times"/>
          <w:b/>
          <w:sz w:val="28"/>
          <w:szCs w:val="28"/>
        </w:rPr>
        <w:t>R</w:t>
      </w:r>
      <w:r w:rsidR="00A5092D" w:rsidRPr="00F83FA2">
        <w:rPr>
          <w:rFonts w:ascii="Times" w:hAnsi="Times"/>
          <w:b/>
          <w:sz w:val="28"/>
          <w:szCs w:val="28"/>
        </w:rPr>
        <w:t>eceipt of Funds</w:t>
      </w:r>
      <w:bookmarkEnd w:id="34"/>
    </w:p>
    <w:p w14:paraId="29B82ACB" w14:textId="77777777" w:rsidR="009F0E4F" w:rsidRPr="00F83FA2" w:rsidRDefault="009F0E4F" w:rsidP="00477376">
      <w:pPr>
        <w:rPr>
          <w:rFonts w:ascii="Times" w:hAnsi="Times"/>
        </w:rPr>
      </w:pPr>
    </w:p>
    <w:p w14:paraId="194E83C4" w14:textId="77777777" w:rsidR="00C32F73" w:rsidRPr="00F83FA2" w:rsidRDefault="00C32F73" w:rsidP="00477376">
      <w:pPr>
        <w:rPr>
          <w:rFonts w:ascii="Times" w:hAnsi="Times"/>
          <w:b/>
          <w:u w:val="single"/>
        </w:rPr>
      </w:pPr>
      <w:r w:rsidRPr="00F83FA2">
        <w:rPr>
          <w:rFonts w:ascii="Times" w:hAnsi="Times"/>
          <w:b/>
          <w:u w:val="single"/>
        </w:rPr>
        <w:t>Check</w:t>
      </w:r>
      <w:r w:rsidR="008B6267" w:rsidRPr="00F83FA2">
        <w:rPr>
          <w:rFonts w:ascii="Times" w:hAnsi="Times"/>
          <w:b/>
          <w:u w:val="single"/>
        </w:rPr>
        <w:t>s or Money Order</w:t>
      </w:r>
      <w:r w:rsidR="000E34A3" w:rsidRPr="00F83FA2">
        <w:rPr>
          <w:rFonts w:ascii="Times" w:hAnsi="Times"/>
          <w:b/>
          <w:u w:val="single"/>
        </w:rPr>
        <w:t>s</w:t>
      </w:r>
      <w:r w:rsidR="003B471F" w:rsidRPr="00F83FA2">
        <w:rPr>
          <w:rFonts w:ascii="Times" w:hAnsi="Times"/>
          <w:b/>
          <w:u w:val="single"/>
        </w:rPr>
        <w:t xml:space="preserve"> Not Intended for </w:t>
      </w:r>
      <w:r w:rsidR="000E34A3" w:rsidRPr="00F83FA2">
        <w:rPr>
          <w:rFonts w:ascii="Times" w:hAnsi="Times"/>
          <w:b/>
          <w:u w:val="single"/>
        </w:rPr>
        <w:t xml:space="preserve">Deposit into </w:t>
      </w:r>
      <w:r w:rsidR="003B471F" w:rsidRPr="00F83FA2">
        <w:rPr>
          <w:rFonts w:ascii="Times" w:hAnsi="Times"/>
          <w:b/>
          <w:u w:val="single"/>
        </w:rPr>
        <w:t>the Client Trust Accoun</w:t>
      </w:r>
      <w:r w:rsidR="003B7351" w:rsidRPr="00F83FA2">
        <w:rPr>
          <w:rFonts w:ascii="Times" w:hAnsi="Times"/>
          <w:b/>
          <w:u w:val="single"/>
        </w:rPr>
        <w:t>t.</w:t>
      </w:r>
    </w:p>
    <w:p w14:paraId="7421BDC2" w14:textId="570D5B85" w:rsidR="00474D1D" w:rsidRPr="00F83FA2" w:rsidRDefault="00474D1D" w:rsidP="00474D1D">
      <w:pPr>
        <w:rPr>
          <w:rFonts w:ascii="Times" w:hAnsi="Times"/>
        </w:rPr>
      </w:pPr>
      <w:r w:rsidRPr="00F83FA2">
        <w:rPr>
          <w:rFonts w:ascii="Times" w:hAnsi="Times"/>
        </w:rPr>
        <w:t xml:space="preserve">The </w:t>
      </w:r>
      <w:r w:rsidR="00E44B7E" w:rsidRPr="00F83FA2">
        <w:rPr>
          <w:rFonts w:ascii="Times" w:hAnsi="Times"/>
        </w:rPr>
        <w:t>Office Manager of the Fairfax Office</w:t>
      </w:r>
      <w:r w:rsidR="00F54BE1">
        <w:rPr>
          <w:rFonts w:ascii="Times" w:hAnsi="Times"/>
        </w:rPr>
        <w:t xml:space="preserve"> </w:t>
      </w:r>
      <w:r w:rsidRPr="00F83FA2">
        <w:rPr>
          <w:rFonts w:ascii="Times" w:hAnsi="Times"/>
        </w:rPr>
        <w:t>opens all mail</w:t>
      </w:r>
      <w:r w:rsidR="00DF0EC8" w:rsidRPr="00F83FA2">
        <w:rPr>
          <w:rFonts w:ascii="Times" w:hAnsi="Times"/>
        </w:rPr>
        <w:t xml:space="preserve"> and</w:t>
      </w:r>
      <w:r w:rsidR="00F54BE1">
        <w:rPr>
          <w:rFonts w:ascii="Times" w:hAnsi="Times"/>
        </w:rPr>
        <w:t xml:space="preserve"> the Office </w:t>
      </w:r>
      <w:proofErr w:type="gramStart"/>
      <w:r w:rsidR="00F54BE1">
        <w:rPr>
          <w:rFonts w:ascii="Times" w:hAnsi="Times"/>
        </w:rPr>
        <w:t>Manager</w:t>
      </w:r>
      <w:proofErr w:type="gramEnd"/>
      <w:r w:rsidR="00F54BE1">
        <w:rPr>
          <w:rFonts w:ascii="Times" w:hAnsi="Times"/>
        </w:rPr>
        <w:t xml:space="preserve"> or the Program Administrator</w:t>
      </w:r>
      <w:r w:rsidRPr="00F83FA2">
        <w:rPr>
          <w:rFonts w:ascii="Times" w:hAnsi="Times"/>
        </w:rPr>
        <w:t xml:space="preserve"> </w:t>
      </w:r>
      <w:r w:rsidR="0010666C" w:rsidRPr="00F83FA2">
        <w:rPr>
          <w:rFonts w:ascii="Times" w:hAnsi="Times"/>
        </w:rPr>
        <w:t xml:space="preserve">enters into a </w:t>
      </w:r>
      <w:r w:rsidRPr="00F83FA2">
        <w:rPr>
          <w:rFonts w:ascii="Times" w:hAnsi="Times"/>
        </w:rPr>
        <w:t>Receipts Log</w:t>
      </w:r>
      <w:r w:rsidR="0010666C" w:rsidRPr="00F83FA2">
        <w:rPr>
          <w:rFonts w:ascii="Times" w:hAnsi="Times"/>
        </w:rPr>
        <w:t xml:space="preserve"> any checks </w:t>
      </w:r>
      <w:r w:rsidR="008B6267" w:rsidRPr="00F83FA2">
        <w:rPr>
          <w:rFonts w:ascii="Times" w:hAnsi="Times"/>
        </w:rPr>
        <w:t xml:space="preserve">or money orders </w:t>
      </w:r>
      <w:r w:rsidR="0010666C" w:rsidRPr="00F83FA2">
        <w:rPr>
          <w:rFonts w:ascii="Times" w:hAnsi="Times"/>
        </w:rPr>
        <w:t>that are not intended for deposit into the Client Trust Account</w:t>
      </w:r>
      <w:r w:rsidR="00DF0EC8" w:rsidRPr="00F83FA2">
        <w:rPr>
          <w:rFonts w:ascii="Times" w:hAnsi="Times"/>
        </w:rPr>
        <w:t>.</w:t>
      </w:r>
      <w:r w:rsidR="008B6267" w:rsidRPr="00F83FA2">
        <w:rPr>
          <w:rFonts w:ascii="Times" w:hAnsi="Times"/>
        </w:rPr>
        <w:t xml:space="preserve">  If the </w:t>
      </w:r>
      <w:r w:rsidR="00E44B7E" w:rsidRPr="00F83FA2">
        <w:rPr>
          <w:rFonts w:ascii="Times" w:hAnsi="Times"/>
        </w:rPr>
        <w:t xml:space="preserve">Office Manager </w:t>
      </w:r>
      <w:r w:rsidR="008B6267" w:rsidRPr="00F83FA2">
        <w:rPr>
          <w:rFonts w:ascii="Times" w:hAnsi="Times"/>
        </w:rPr>
        <w:t xml:space="preserve">should happen to receive any checks or money orders that are intended for deposit into the Client Trust Account, the </w:t>
      </w:r>
      <w:r w:rsidR="00E44B7E" w:rsidRPr="00F83FA2">
        <w:rPr>
          <w:rFonts w:ascii="Times" w:hAnsi="Times"/>
        </w:rPr>
        <w:t xml:space="preserve">Office Manager </w:t>
      </w:r>
      <w:r w:rsidR="008B6267" w:rsidRPr="00F83FA2">
        <w:rPr>
          <w:rFonts w:ascii="Times" w:hAnsi="Times"/>
        </w:rPr>
        <w:t xml:space="preserve">shall promptly give those checks to the </w:t>
      </w:r>
      <w:r w:rsidR="00E44B7E" w:rsidRPr="00F83FA2">
        <w:rPr>
          <w:rFonts w:ascii="Times" w:hAnsi="Times"/>
        </w:rPr>
        <w:t>Managing Attorney for the Fairfax Office</w:t>
      </w:r>
      <w:r w:rsidR="008B6267" w:rsidRPr="00F83FA2">
        <w:rPr>
          <w:rFonts w:ascii="Times" w:hAnsi="Times"/>
        </w:rPr>
        <w:t xml:space="preserve">.  For all other checks and money orders, the </w:t>
      </w:r>
      <w:r w:rsidR="00912C78">
        <w:rPr>
          <w:rFonts w:ascii="Times" w:hAnsi="Times"/>
        </w:rPr>
        <w:t>Office Manager</w:t>
      </w:r>
      <w:r w:rsidR="00F54BE1">
        <w:rPr>
          <w:rFonts w:ascii="Times" w:hAnsi="Times"/>
        </w:rPr>
        <w:t xml:space="preserve"> or Program Administrator</w:t>
      </w:r>
      <w:r w:rsidR="00912C78" w:rsidRPr="00F83FA2">
        <w:rPr>
          <w:rFonts w:ascii="Times" w:hAnsi="Times"/>
        </w:rPr>
        <w:t xml:space="preserve"> </w:t>
      </w:r>
      <w:r w:rsidR="008B6267" w:rsidRPr="00F83FA2">
        <w:rPr>
          <w:rFonts w:ascii="Times" w:hAnsi="Times"/>
        </w:rPr>
        <w:t xml:space="preserve">shall </w:t>
      </w:r>
      <w:r w:rsidR="00F54BE1">
        <w:rPr>
          <w:rFonts w:ascii="Times" w:hAnsi="Times"/>
        </w:rPr>
        <w:t xml:space="preserve">scan the check or money order into a shared folder entitled Cash Receipts Log on </w:t>
      </w:r>
      <w:proofErr w:type="spellStart"/>
      <w:r w:rsidR="00F54BE1">
        <w:rPr>
          <w:rFonts w:ascii="Times" w:hAnsi="Times"/>
        </w:rPr>
        <w:t>Onedrive</w:t>
      </w:r>
      <w:proofErr w:type="spellEnd"/>
      <w:r w:rsidR="00F54BE1">
        <w:rPr>
          <w:rFonts w:ascii="Times" w:hAnsi="Times"/>
        </w:rPr>
        <w:t>.</w:t>
      </w:r>
    </w:p>
    <w:p w14:paraId="4D79A739" w14:textId="77777777" w:rsidR="00474D1D" w:rsidRPr="00F83FA2" w:rsidRDefault="00474D1D" w:rsidP="00474D1D">
      <w:pPr>
        <w:rPr>
          <w:rFonts w:ascii="Times" w:hAnsi="Times"/>
        </w:rPr>
      </w:pPr>
    </w:p>
    <w:p w14:paraId="4F111757" w14:textId="6B97BCF7" w:rsidR="00474D1D" w:rsidRPr="00F83FA2" w:rsidRDefault="00BF3F2D" w:rsidP="00474D1D">
      <w:pPr>
        <w:rPr>
          <w:rFonts w:ascii="Times" w:hAnsi="Times"/>
        </w:rPr>
      </w:pPr>
      <w:r w:rsidRPr="00F83FA2">
        <w:rPr>
          <w:rFonts w:ascii="Times" w:hAnsi="Times"/>
        </w:rPr>
        <w:t>All checks</w:t>
      </w:r>
      <w:r w:rsidR="006D632F" w:rsidRPr="00F83FA2">
        <w:rPr>
          <w:rFonts w:ascii="Times" w:hAnsi="Times"/>
        </w:rPr>
        <w:t xml:space="preserve"> and money orders not intended for deposit into the Client Trust Account</w:t>
      </w:r>
      <w:r w:rsidRPr="00F83FA2">
        <w:rPr>
          <w:rFonts w:ascii="Times" w:hAnsi="Times"/>
        </w:rPr>
        <w:t xml:space="preserve"> </w:t>
      </w:r>
      <w:r w:rsidR="00474D1D" w:rsidRPr="00F83FA2">
        <w:rPr>
          <w:rFonts w:ascii="Times" w:hAnsi="Times"/>
        </w:rPr>
        <w:t>are</w:t>
      </w:r>
      <w:r w:rsidR="006D632F" w:rsidRPr="00F83FA2">
        <w:rPr>
          <w:rFonts w:ascii="Times" w:hAnsi="Times"/>
        </w:rPr>
        <w:t xml:space="preserve"> to be restrictively </w:t>
      </w:r>
      <w:r w:rsidR="00474D1D" w:rsidRPr="00F83FA2">
        <w:rPr>
          <w:rFonts w:ascii="Times" w:hAnsi="Times"/>
        </w:rPr>
        <w:t xml:space="preserve">endorsed </w:t>
      </w:r>
      <w:r w:rsidR="00C37072" w:rsidRPr="00F83FA2">
        <w:rPr>
          <w:rFonts w:ascii="Times" w:hAnsi="Times"/>
        </w:rPr>
        <w:t xml:space="preserve">by the </w:t>
      </w:r>
      <w:r w:rsidR="00E44B7E" w:rsidRPr="00F83FA2">
        <w:rPr>
          <w:rFonts w:ascii="Times" w:hAnsi="Times"/>
        </w:rPr>
        <w:t>Office Manager</w:t>
      </w:r>
      <w:r w:rsidR="00F54BE1">
        <w:rPr>
          <w:rFonts w:ascii="Times" w:hAnsi="Times"/>
        </w:rPr>
        <w:t xml:space="preserve"> or Program Administrator</w:t>
      </w:r>
      <w:r w:rsidR="009D0FCE" w:rsidRPr="00F83FA2">
        <w:rPr>
          <w:rFonts w:ascii="Times" w:hAnsi="Times"/>
        </w:rPr>
        <w:t xml:space="preserve">.  </w:t>
      </w:r>
      <w:r w:rsidR="00C37072" w:rsidRPr="00F83FA2">
        <w:rPr>
          <w:rFonts w:ascii="Times" w:hAnsi="Times"/>
        </w:rPr>
        <w:t xml:space="preserve">The </w:t>
      </w:r>
      <w:r w:rsidR="00E44B7E" w:rsidRPr="00F83FA2">
        <w:rPr>
          <w:rFonts w:ascii="Times" w:hAnsi="Times"/>
        </w:rPr>
        <w:t xml:space="preserve">Office Manager </w:t>
      </w:r>
      <w:r w:rsidR="006D632F" w:rsidRPr="00F83FA2">
        <w:rPr>
          <w:rFonts w:ascii="Times" w:hAnsi="Times"/>
        </w:rPr>
        <w:t xml:space="preserve">shall </w:t>
      </w:r>
      <w:r w:rsidR="00C37072" w:rsidRPr="00F83FA2">
        <w:rPr>
          <w:rFonts w:ascii="Times" w:hAnsi="Times"/>
        </w:rPr>
        <w:t xml:space="preserve">then forward the endorsed checks </w:t>
      </w:r>
      <w:r w:rsidR="00474D1D" w:rsidRPr="00F83FA2">
        <w:rPr>
          <w:rFonts w:ascii="Times" w:hAnsi="Times"/>
        </w:rPr>
        <w:t xml:space="preserve">to the </w:t>
      </w:r>
      <w:r w:rsidR="00701404" w:rsidRPr="00F83FA2">
        <w:rPr>
          <w:rFonts w:ascii="Times" w:hAnsi="Times"/>
        </w:rPr>
        <w:t xml:space="preserve">Program Administrator </w:t>
      </w:r>
      <w:r w:rsidR="00474D1D" w:rsidRPr="00F83FA2">
        <w:rPr>
          <w:rFonts w:ascii="Times" w:hAnsi="Times"/>
        </w:rPr>
        <w:t>for prepar</w:t>
      </w:r>
      <w:r w:rsidR="00C37072" w:rsidRPr="00F83FA2">
        <w:rPr>
          <w:rFonts w:ascii="Times" w:hAnsi="Times"/>
        </w:rPr>
        <w:t xml:space="preserve">ation of any </w:t>
      </w:r>
      <w:r w:rsidR="00474D1D" w:rsidRPr="00F83FA2">
        <w:rPr>
          <w:rFonts w:ascii="Times" w:hAnsi="Times"/>
        </w:rPr>
        <w:t>deposit</w:t>
      </w:r>
      <w:r w:rsidR="00AD497D" w:rsidRPr="00F83FA2">
        <w:rPr>
          <w:rFonts w:ascii="Times" w:hAnsi="Times"/>
        </w:rPr>
        <w:t xml:space="preserve"> slip(s)</w:t>
      </w:r>
      <w:r w:rsidR="00474D1D" w:rsidRPr="00F83FA2">
        <w:rPr>
          <w:rFonts w:ascii="Times" w:hAnsi="Times"/>
        </w:rPr>
        <w:t xml:space="preserve">. </w:t>
      </w:r>
      <w:r w:rsidR="00F17C38" w:rsidRPr="00F83FA2">
        <w:rPr>
          <w:rFonts w:ascii="Times" w:hAnsi="Times"/>
        </w:rPr>
        <w:t xml:space="preserve"> </w:t>
      </w:r>
      <w:r w:rsidR="00701404" w:rsidRPr="00F83FA2">
        <w:rPr>
          <w:rFonts w:ascii="Times" w:hAnsi="Times"/>
        </w:rPr>
        <w:t xml:space="preserve">The Program Administrator prepares </w:t>
      </w:r>
      <w:r w:rsidR="005856EA" w:rsidRPr="00F83FA2">
        <w:rPr>
          <w:rFonts w:ascii="Times" w:hAnsi="Times"/>
        </w:rPr>
        <w:t>the</w:t>
      </w:r>
      <w:r w:rsidR="00701404" w:rsidRPr="00F83FA2">
        <w:rPr>
          <w:rFonts w:ascii="Times" w:hAnsi="Times"/>
        </w:rPr>
        <w:t xml:space="preserve"> deposit slips and</w:t>
      </w:r>
      <w:r w:rsidR="005856EA" w:rsidRPr="00F83FA2">
        <w:rPr>
          <w:rFonts w:ascii="Times" w:hAnsi="Times"/>
        </w:rPr>
        <w:t xml:space="preserve"> then takes the deposit slips and related checks </w:t>
      </w:r>
      <w:r w:rsidR="00474D1D" w:rsidRPr="00F83FA2">
        <w:rPr>
          <w:rFonts w:ascii="Times" w:hAnsi="Times"/>
        </w:rPr>
        <w:t>to the bank</w:t>
      </w:r>
      <w:r w:rsidR="0010666C" w:rsidRPr="00F83FA2">
        <w:rPr>
          <w:rFonts w:ascii="Times" w:hAnsi="Times"/>
        </w:rPr>
        <w:t xml:space="preserve"> and </w:t>
      </w:r>
      <w:r w:rsidR="00C32F73" w:rsidRPr="00F83FA2">
        <w:rPr>
          <w:rFonts w:ascii="Times" w:hAnsi="Times"/>
        </w:rPr>
        <w:t>makes the deposit</w:t>
      </w:r>
      <w:r w:rsidR="005856EA" w:rsidRPr="00F83FA2">
        <w:rPr>
          <w:rFonts w:ascii="Times" w:hAnsi="Times"/>
        </w:rPr>
        <w:t xml:space="preserve">.  If </w:t>
      </w:r>
      <w:r w:rsidR="0010666C" w:rsidRPr="00F83FA2">
        <w:rPr>
          <w:rFonts w:ascii="Times" w:hAnsi="Times"/>
        </w:rPr>
        <w:t xml:space="preserve">the </w:t>
      </w:r>
      <w:r w:rsidR="005856EA" w:rsidRPr="00F83FA2">
        <w:rPr>
          <w:rFonts w:ascii="Times" w:hAnsi="Times"/>
        </w:rPr>
        <w:t xml:space="preserve">deposit </w:t>
      </w:r>
      <w:r w:rsidR="0010666C" w:rsidRPr="00F83FA2">
        <w:rPr>
          <w:rFonts w:ascii="Times" w:hAnsi="Times"/>
        </w:rPr>
        <w:t xml:space="preserve">is made via </w:t>
      </w:r>
      <w:r w:rsidR="005856EA" w:rsidRPr="00F83FA2">
        <w:rPr>
          <w:rFonts w:ascii="Times" w:hAnsi="Times"/>
        </w:rPr>
        <w:t xml:space="preserve">a bank teller, the Program Administrator </w:t>
      </w:r>
      <w:r w:rsidR="00C32F73" w:rsidRPr="00F83FA2">
        <w:rPr>
          <w:rFonts w:ascii="Times" w:hAnsi="Times"/>
        </w:rPr>
        <w:t>obtains a</w:t>
      </w:r>
      <w:r w:rsidR="00534EC0" w:rsidRPr="00F83FA2">
        <w:rPr>
          <w:rFonts w:ascii="Times" w:hAnsi="Times"/>
        </w:rPr>
        <w:t xml:space="preserve"> </w:t>
      </w:r>
      <w:r w:rsidR="00C32F73" w:rsidRPr="00F83FA2">
        <w:rPr>
          <w:rFonts w:ascii="Times" w:hAnsi="Times"/>
        </w:rPr>
        <w:t>stamped d</w:t>
      </w:r>
      <w:r w:rsidR="00474D1D" w:rsidRPr="00F83FA2">
        <w:rPr>
          <w:rFonts w:ascii="Times" w:hAnsi="Times"/>
        </w:rPr>
        <w:t xml:space="preserve">eposit slip </w:t>
      </w:r>
      <w:r w:rsidR="005856EA" w:rsidRPr="00F83FA2">
        <w:rPr>
          <w:rFonts w:ascii="Times" w:hAnsi="Times"/>
        </w:rPr>
        <w:t xml:space="preserve">and/or a printed bank receipt </w:t>
      </w:r>
      <w:r w:rsidR="00534EC0" w:rsidRPr="00F83FA2">
        <w:rPr>
          <w:rFonts w:ascii="Times" w:hAnsi="Times"/>
        </w:rPr>
        <w:t xml:space="preserve">authenticating </w:t>
      </w:r>
      <w:r w:rsidR="00C32F73" w:rsidRPr="00F83FA2">
        <w:rPr>
          <w:rFonts w:ascii="Times" w:hAnsi="Times"/>
        </w:rPr>
        <w:t>the transaction</w:t>
      </w:r>
      <w:r w:rsidR="00474D1D" w:rsidRPr="00F83FA2">
        <w:rPr>
          <w:rFonts w:ascii="Times" w:hAnsi="Times"/>
        </w:rPr>
        <w:t>.</w:t>
      </w:r>
      <w:r w:rsidR="0010666C" w:rsidRPr="00F83FA2">
        <w:rPr>
          <w:rFonts w:ascii="Times" w:hAnsi="Times"/>
        </w:rPr>
        <w:t xml:space="preserve">  </w:t>
      </w:r>
      <w:r w:rsidR="00474D1D" w:rsidRPr="00F83FA2">
        <w:rPr>
          <w:rFonts w:ascii="Times" w:hAnsi="Times"/>
        </w:rPr>
        <w:t xml:space="preserve">The </w:t>
      </w:r>
      <w:r w:rsidR="005856EA" w:rsidRPr="00F83FA2">
        <w:rPr>
          <w:rFonts w:ascii="Times" w:hAnsi="Times"/>
        </w:rPr>
        <w:t xml:space="preserve">Program Administrator will provide the authenticating documentation to the LSNV </w:t>
      </w:r>
      <w:r w:rsidR="00474D1D" w:rsidRPr="00F83FA2">
        <w:rPr>
          <w:rFonts w:ascii="Times" w:hAnsi="Times"/>
        </w:rPr>
        <w:t>Accountant</w:t>
      </w:r>
      <w:r w:rsidR="005856EA" w:rsidRPr="00F83FA2">
        <w:rPr>
          <w:rFonts w:ascii="Times" w:hAnsi="Times"/>
        </w:rPr>
        <w:t xml:space="preserve">, who </w:t>
      </w:r>
      <w:r w:rsidR="0045292D" w:rsidRPr="00F83FA2">
        <w:rPr>
          <w:rFonts w:ascii="Times" w:hAnsi="Times"/>
        </w:rPr>
        <w:t xml:space="preserve">will </w:t>
      </w:r>
      <w:r w:rsidR="005E14B4" w:rsidRPr="00F83FA2">
        <w:rPr>
          <w:rFonts w:ascii="Times" w:hAnsi="Times"/>
        </w:rPr>
        <w:t xml:space="preserve">then </w:t>
      </w:r>
      <w:r w:rsidR="005856EA" w:rsidRPr="00F83FA2">
        <w:rPr>
          <w:rFonts w:ascii="Times" w:hAnsi="Times"/>
        </w:rPr>
        <w:t xml:space="preserve">enter the transaction into the computerized accounting system in a timely manner, </w:t>
      </w:r>
      <w:r w:rsidR="008B6267" w:rsidRPr="00F83FA2">
        <w:rPr>
          <w:rFonts w:ascii="Times" w:hAnsi="Times"/>
        </w:rPr>
        <w:t xml:space="preserve">properly </w:t>
      </w:r>
      <w:r w:rsidR="003F64F2" w:rsidRPr="00F83FA2">
        <w:rPr>
          <w:rFonts w:ascii="Times" w:hAnsi="Times"/>
        </w:rPr>
        <w:t xml:space="preserve">identifying </w:t>
      </w:r>
      <w:r w:rsidR="005856EA" w:rsidRPr="00F83FA2">
        <w:rPr>
          <w:rFonts w:ascii="Times" w:hAnsi="Times"/>
        </w:rPr>
        <w:t xml:space="preserve">the source and purpose of the </w:t>
      </w:r>
      <w:r w:rsidR="003F64F2" w:rsidRPr="00F83FA2">
        <w:rPr>
          <w:rFonts w:ascii="Times" w:hAnsi="Times"/>
        </w:rPr>
        <w:t>fund</w:t>
      </w:r>
      <w:r w:rsidR="005856EA" w:rsidRPr="00F83FA2">
        <w:rPr>
          <w:rFonts w:ascii="Times" w:hAnsi="Times"/>
        </w:rPr>
        <w:t>s</w:t>
      </w:r>
      <w:r w:rsidR="00474D1D" w:rsidRPr="00F83FA2">
        <w:rPr>
          <w:rFonts w:ascii="Times" w:hAnsi="Times"/>
        </w:rPr>
        <w:t>.</w:t>
      </w:r>
    </w:p>
    <w:p w14:paraId="5DB93214" w14:textId="77777777" w:rsidR="00474D1D" w:rsidRPr="00F83FA2" w:rsidRDefault="00474D1D" w:rsidP="00474D1D">
      <w:pPr>
        <w:rPr>
          <w:rFonts w:ascii="Times" w:hAnsi="Times"/>
        </w:rPr>
      </w:pPr>
    </w:p>
    <w:p w14:paraId="24C3226D" w14:textId="77777777" w:rsidR="00474D1D" w:rsidRPr="00F83FA2" w:rsidRDefault="008B6267" w:rsidP="00474D1D">
      <w:pPr>
        <w:rPr>
          <w:rFonts w:ascii="Times" w:hAnsi="Times"/>
        </w:rPr>
      </w:pPr>
      <w:r w:rsidRPr="00F83FA2">
        <w:rPr>
          <w:rFonts w:ascii="Times" w:hAnsi="Times"/>
        </w:rPr>
        <w:lastRenderedPageBreak/>
        <w:t>B</w:t>
      </w:r>
      <w:r w:rsidR="00474D1D" w:rsidRPr="00F83FA2">
        <w:rPr>
          <w:rFonts w:ascii="Times" w:hAnsi="Times"/>
        </w:rPr>
        <w:t>ank deposits are made at least onc</w:t>
      </w:r>
      <w:r w:rsidRPr="00F83FA2">
        <w:rPr>
          <w:rFonts w:ascii="Times" w:hAnsi="Times"/>
        </w:rPr>
        <w:t xml:space="preserve">e a week (daily when </w:t>
      </w:r>
      <w:r w:rsidR="00A63013" w:rsidRPr="00F83FA2">
        <w:rPr>
          <w:rFonts w:ascii="Times" w:hAnsi="Times"/>
        </w:rPr>
        <w:t>feasible</w:t>
      </w:r>
      <w:r w:rsidRPr="00F83FA2">
        <w:rPr>
          <w:rFonts w:ascii="Times" w:hAnsi="Times"/>
        </w:rPr>
        <w:t>).</w:t>
      </w:r>
    </w:p>
    <w:p w14:paraId="6D0C7E6B" w14:textId="77777777" w:rsidR="00474D1D" w:rsidRPr="00F83FA2" w:rsidRDefault="00474D1D" w:rsidP="00474D1D">
      <w:pPr>
        <w:rPr>
          <w:rFonts w:ascii="Times" w:hAnsi="Times"/>
        </w:rPr>
      </w:pPr>
    </w:p>
    <w:p w14:paraId="135AD260" w14:textId="77777777" w:rsidR="00474D1D" w:rsidRPr="00F83FA2" w:rsidRDefault="00701404" w:rsidP="00D3233B">
      <w:pPr>
        <w:rPr>
          <w:rFonts w:ascii="Times" w:hAnsi="Times"/>
        </w:rPr>
      </w:pPr>
      <w:r w:rsidRPr="00F83FA2">
        <w:rPr>
          <w:rFonts w:ascii="Times" w:hAnsi="Times"/>
        </w:rPr>
        <w:t xml:space="preserve">At least once a week, the </w:t>
      </w:r>
      <w:r w:rsidR="00474D1D" w:rsidRPr="00F83FA2">
        <w:rPr>
          <w:rFonts w:ascii="Times" w:hAnsi="Times"/>
        </w:rPr>
        <w:t xml:space="preserve">Accountant </w:t>
      </w:r>
      <w:r w:rsidRPr="00F83FA2">
        <w:rPr>
          <w:rFonts w:ascii="Times" w:hAnsi="Times"/>
        </w:rPr>
        <w:t>reviews the bank activity via the bank’s online website.  Any electronic deposits or payments appearing on the online statement are to be recorded by the Accountant in the accounting software.  The Program Administrator also may review banking activity online.</w:t>
      </w:r>
    </w:p>
    <w:p w14:paraId="1E4557F6" w14:textId="77777777" w:rsidR="00895343" w:rsidRPr="00F83FA2" w:rsidRDefault="00895343" w:rsidP="00D3233B">
      <w:pPr>
        <w:rPr>
          <w:rFonts w:ascii="Times" w:hAnsi="Times"/>
        </w:rPr>
      </w:pPr>
    </w:p>
    <w:p w14:paraId="654C3CDA" w14:textId="77777777" w:rsidR="009F0E4F" w:rsidRPr="008F182E" w:rsidRDefault="009F0E4F" w:rsidP="00477376">
      <w:pPr>
        <w:rPr>
          <w:rFonts w:ascii="Times" w:hAnsi="Times"/>
        </w:rPr>
      </w:pPr>
    </w:p>
    <w:p w14:paraId="38C751C9" w14:textId="77777777" w:rsidR="005C2050" w:rsidRPr="008F182E" w:rsidRDefault="00E07317" w:rsidP="005C2050">
      <w:pPr>
        <w:rPr>
          <w:rFonts w:ascii="Times" w:hAnsi="Times"/>
        </w:rPr>
      </w:pPr>
      <w:r w:rsidRPr="008F182E">
        <w:rPr>
          <w:rFonts w:ascii="Times" w:hAnsi="Times"/>
          <w:b/>
          <w:sz w:val="28"/>
          <w:szCs w:val="28"/>
        </w:rPr>
        <w:t>Investment</w:t>
      </w:r>
      <w:r w:rsidR="001F11AF" w:rsidRPr="008F182E">
        <w:rPr>
          <w:rFonts w:ascii="Times" w:hAnsi="Times"/>
          <w:b/>
          <w:sz w:val="28"/>
          <w:szCs w:val="28"/>
        </w:rPr>
        <w:t xml:space="preserve"> of Funds</w:t>
      </w:r>
      <w:r w:rsidRPr="008F182E">
        <w:rPr>
          <w:rFonts w:ascii="Times" w:hAnsi="Times"/>
          <w:b/>
          <w:sz w:val="28"/>
          <w:szCs w:val="28"/>
        </w:rPr>
        <w:t>:</w:t>
      </w:r>
      <w:r w:rsidR="001F11AF" w:rsidRPr="008F182E">
        <w:rPr>
          <w:rFonts w:ascii="Times" w:hAnsi="Times"/>
          <w:b/>
        </w:rPr>
        <w:t xml:space="preserve">  </w:t>
      </w:r>
      <w:r w:rsidR="001F11AF" w:rsidRPr="008F182E">
        <w:rPr>
          <w:rFonts w:ascii="Times" w:hAnsi="Times"/>
        </w:rPr>
        <w:t xml:space="preserve">All funds held for immediate operating expenses are </w:t>
      </w:r>
      <w:r w:rsidR="0018324C" w:rsidRPr="008F182E">
        <w:rPr>
          <w:rFonts w:ascii="Times" w:hAnsi="Times"/>
        </w:rPr>
        <w:t xml:space="preserve">currently </w:t>
      </w:r>
      <w:r w:rsidR="001F11AF" w:rsidRPr="008F182E">
        <w:rPr>
          <w:rFonts w:ascii="Times" w:hAnsi="Times"/>
        </w:rPr>
        <w:t xml:space="preserve">maintained in a federally insured bank account.  The balance in that account normally will not exceed the current FDIC limit, but occasionally may do so for a short period of time prior to a transfer of any funds deemed by LSNV Management to be in excess of current operating needs.  Funds in excess of the current FDIC limit that are not needed for immediate operating expenses are </w:t>
      </w:r>
      <w:r w:rsidR="004E697C" w:rsidRPr="008F182E">
        <w:rPr>
          <w:rFonts w:ascii="Times" w:hAnsi="Times"/>
        </w:rPr>
        <w:t xml:space="preserve">to be </w:t>
      </w:r>
      <w:r w:rsidR="001F11AF" w:rsidRPr="008F182E">
        <w:rPr>
          <w:rFonts w:ascii="Times" w:hAnsi="Times"/>
        </w:rPr>
        <w:t>invested in additional financial institution</w:t>
      </w:r>
      <w:r w:rsidR="000D70C9" w:rsidRPr="008F182E">
        <w:rPr>
          <w:rFonts w:ascii="Times" w:hAnsi="Times"/>
        </w:rPr>
        <w:t>s</w:t>
      </w:r>
      <w:r w:rsidR="001F11AF" w:rsidRPr="008F182E">
        <w:rPr>
          <w:rFonts w:ascii="Times" w:hAnsi="Times"/>
        </w:rPr>
        <w:t xml:space="preserve"> in federally insured accounts or Certificates of Deposit, or via </w:t>
      </w:r>
      <w:r w:rsidR="004E697C" w:rsidRPr="008F182E">
        <w:rPr>
          <w:rFonts w:ascii="Times" w:hAnsi="Times"/>
        </w:rPr>
        <w:t>an</w:t>
      </w:r>
      <w:r w:rsidR="001F11AF" w:rsidRPr="008F182E">
        <w:rPr>
          <w:rFonts w:ascii="Times" w:hAnsi="Times"/>
        </w:rPr>
        <w:t>other investment method such as money market account</w:t>
      </w:r>
      <w:r w:rsidR="00923382" w:rsidRPr="008F182E">
        <w:rPr>
          <w:rFonts w:ascii="Times" w:hAnsi="Times"/>
        </w:rPr>
        <w:t>s</w:t>
      </w:r>
      <w:r w:rsidR="001F11AF" w:rsidRPr="008F182E">
        <w:rPr>
          <w:rFonts w:ascii="Times" w:hAnsi="Times"/>
        </w:rPr>
        <w:t xml:space="preserve"> </w:t>
      </w:r>
      <w:r w:rsidR="00923382" w:rsidRPr="008F182E">
        <w:rPr>
          <w:rFonts w:ascii="Times" w:hAnsi="Times"/>
        </w:rPr>
        <w:t>in reputable financial institutions</w:t>
      </w:r>
      <w:r w:rsidR="001F11AF" w:rsidRPr="008F182E">
        <w:rPr>
          <w:rFonts w:ascii="Times" w:hAnsi="Times"/>
        </w:rPr>
        <w:t xml:space="preserve">.  </w:t>
      </w:r>
      <w:r w:rsidRPr="008F182E">
        <w:rPr>
          <w:rFonts w:ascii="Times" w:hAnsi="Times"/>
        </w:rPr>
        <w:t xml:space="preserve">If the </w:t>
      </w:r>
      <w:r w:rsidR="00B32D70" w:rsidRPr="008F182E">
        <w:rPr>
          <w:rFonts w:ascii="Times" w:hAnsi="Times"/>
        </w:rPr>
        <w:t xml:space="preserve">LSNV </w:t>
      </w:r>
      <w:r w:rsidRPr="008F182E">
        <w:rPr>
          <w:rFonts w:ascii="Times" w:hAnsi="Times"/>
        </w:rPr>
        <w:t>Board adopts a</w:t>
      </w:r>
      <w:r w:rsidR="005C2050" w:rsidRPr="008F182E">
        <w:rPr>
          <w:rFonts w:ascii="Times" w:hAnsi="Times"/>
        </w:rPr>
        <w:t xml:space="preserve">n investment policy outside </w:t>
      </w:r>
      <w:r w:rsidRPr="008F182E">
        <w:rPr>
          <w:rFonts w:ascii="Times" w:hAnsi="Times"/>
        </w:rPr>
        <w:t xml:space="preserve">LSC’s stated policies, as outlined in the Accounting Guide for </w:t>
      </w:r>
      <w:r w:rsidR="00F17C38" w:rsidRPr="008F182E">
        <w:rPr>
          <w:rFonts w:ascii="Times" w:hAnsi="Times"/>
        </w:rPr>
        <w:t xml:space="preserve">LSC </w:t>
      </w:r>
      <w:r w:rsidRPr="008F182E">
        <w:rPr>
          <w:rFonts w:ascii="Times" w:hAnsi="Times"/>
        </w:rPr>
        <w:t>Recipients, the</w:t>
      </w:r>
      <w:r w:rsidR="00F17C38" w:rsidRPr="008F182E">
        <w:rPr>
          <w:rFonts w:ascii="Times" w:hAnsi="Times"/>
        </w:rPr>
        <w:t xml:space="preserve"> </w:t>
      </w:r>
      <w:r w:rsidR="00B32D70" w:rsidRPr="008F182E">
        <w:rPr>
          <w:rFonts w:ascii="Times" w:hAnsi="Times"/>
        </w:rPr>
        <w:t xml:space="preserve">LSNV </w:t>
      </w:r>
      <w:r w:rsidR="00F17C38" w:rsidRPr="008F182E">
        <w:rPr>
          <w:rFonts w:ascii="Times" w:hAnsi="Times"/>
        </w:rPr>
        <w:t>Board</w:t>
      </w:r>
      <w:r w:rsidRPr="008F182E">
        <w:rPr>
          <w:rFonts w:ascii="Times" w:hAnsi="Times"/>
        </w:rPr>
        <w:t xml:space="preserve"> must acknowledge </w:t>
      </w:r>
      <w:r w:rsidR="00F17C38" w:rsidRPr="008F182E">
        <w:rPr>
          <w:rFonts w:ascii="Times" w:hAnsi="Times"/>
        </w:rPr>
        <w:t xml:space="preserve">such divergence </w:t>
      </w:r>
      <w:r w:rsidR="005C2050" w:rsidRPr="008F182E">
        <w:rPr>
          <w:rFonts w:ascii="Times" w:hAnsi="Times"/>
        </w:rPr>
        <w:t>by resolution</w:t>
      </w:r>
      <w:r w:rsidR="008F1B1F" w:rsidRPr="008F182E">
        <w:rPr>
          <w:rFonts w:ascii="Times" w:hAnsi="Times"/>
        </w:rPr>
        <w:t>,</w:t>
      </w:r>
      <w:r w:rsidR="005C2050" w:rsidRPr="008F182E">
        <w:rPr>
          <w:rFonts w:ascii="Times" w:hAnsi="Times"/>
        </w:rPr>
        <w:t xml:space="preserve"> </w:t>
      </w:r>
      <w:r w:rsidRPr="008F182E">
        <w:rPr>
          <w:rFonts w:ascii="Times" w:hAnsi="Times"/>
        </w:rPr>
        <w:t>and record it</w:t>
      </w:r>
      <w:r w:rsidR="005C2050" w:rsidRPr="008F182E">
        <w:rPr>
          <w:rFonts w:ascii="Times" w:hAnsi="Times"/>
        </w:rPr>
        <w:t xml:space="preserve"> in the minutes</w:t>
      </w:r>
      <w:r w:rsidR="008F1B1F" w:rsidRPr="008F182E">
        <w:rPr>
          <w:rFonts w:ascii="Times" w:hAnsi="Times"/>
        </w:rPr>
        <w:t xml:space="preserve"> of the Board meeting</w:t>
      </w:r>
      <w:r w:rsidR="005C2050" w:rsidRPr="008F182E">
        <w:rPr>
          <w:rFonts w:ascii="Times" w:hAnsi="Times"/>
        </w:rPr>
        <w:t xml:space="preserve">. </w:t>
      </w:r>
      <w:r w:rsidR="008745FB" w:rsidRPr="008F182E">
        <w:rPr>
          <w:rFonts w:ascii="Times" w:hAnsi="Times"/>
        </w:rPr>
        <w:t xml:space="preserve"> </w:t>
      </w:r>
      <w:r w:rsidR="005C2050" w:rsidRPr="008F182E">
        <w:rPr>
          <w:rFonts w:ascii="Times" w:hAnsi="Times"/>
        </w:rPr>
        <w:t xml:space="preserve">In such cases, the </w:t>
      </w:r>
      <w:r w:rsidR="00B32D70" w:rsidRPr="008F182E">
        <w:rPr>
          <w:rFonts w:ascii="Times" w:hAnsi="Times"/>
        </w:rPr>
        <w:t xml:space="preserve">LSNV </w:t>
      </w:r>
      <w:r w:rsidR="005C2050" w:rsidRPr="008F182E">
        <w:rPr>
          <w:rFonts w:ascii="Times" w:hAnsi="Times"/>
        </w:rPr>
        <w:t>Board accepts full responsibility for the</w:t>
      </w:r>
      <w:r w:rsidR="008F1B1F" w:rsidRPr="008F182E">
        <w:rPr>
          <w:rFonts w:ascii="Times" w:hAnsi="Times"/>
        </w:rPr>
        <w:t xml:space="preserve"> security of those investments.</w:t>
      </w:r>
    </w:p>
    <w:p w14:paraId="519956A6" w14:textId="77777777" w:rsidR="005C2050" w:rsidRPr="008F182E" w:rsidRDefault="005C2050" w:rsidP="005C2050">
      <w:pPr>
        <w:rPr>
          <w:rFonts w:ascii="Times" w:hAnsi="Times"/>
        </w:rPr>
      </w:pPr>
    </w:p>
    <w:p w14:paraId="029DF4DA" w14:textId="77777777" w:rsidR="006654FC" w:rsidRPr="008F182E" w:rsidRDefault="00923382" w:rsidP="000D70C9">
      <w:pPr>
        <w:ind w:right="-180"/>
        <w:rPr>
          <w:rFonts w:ascii="Times" w:hAnsi="Times"/>
        </w:rPr>
      </w:pPr>
      <w:r w:rsidRPr="008F182E">
        <w:rPr>
          <w:rFonts w:ascii="Times" w:hAnsi="Times"/>
          <w:b/>
          <w:sz w:val="28"/>
          <w:szCs w:val="28"/>
        </w:rPr>
        <w:t>Transfer of Funds</w:t>
      </w:r>
      <w:r w:rsidR="005C2050" w:rsidRPr="008F182E">
        <w:rPr>
          <w:rFonts w:ascii="Times" w:hAnsi="Times"/>
          <w:b/>
          <w:sz w:val="28"/>
          <w:szCs w:val="28"/>
        </w:rPr>
        <w:t>:</w:t>
      </w:r>
      <w:r w:rsidRPr="008F182E">
        <w:rPr>
          <w:rFonts w:ascii="Times" w:hAnsi="Times"/>
          <w:b/>
        </w:rPr>
        <w:t xml:space="preserve">  </w:t>
      </w:r>
      <w:r w:rsidR="005C2050" w:rsidRPr="008F182E">
        <w:rPr>
          <w:rFonts w:ascii="Times" w:hAnsi="Times"/>
        </w:rPr>
        <w:t xml:space="preserve">LSNV maintains several bank and investment accounts </w:t>
      </w:r>
      <w:r w:rsidR="008745FB" w:rsidRPr="008F182E">
        <w:rPr>
          <w:rFonts w:ascii="Times" w:hAnsi="Times"/>
        </w:rPr>
        <w:t xml:space="preserve">to ensure that </w:t>
      </w:r>
      <w:r w:rsidRPr="008F182E">
        <w:rPr>
          <w:rFonts w:ascii="Times" w:hAnsi="Times"/>
        </w:rPr>
        <w:t xml:space="preserve">virtually </w:t>
      </w:r>
      <w:r w:rsidR="008745FB" w:rsidRPr="008F182E">
        <w:rPr>
          <w:rFonts w:ascii="Times" w:hAnsi="Times"/>
        </w:rPr>
        <w:t>all funds are FDIC protected</w:t>
      </w:r>
      <w:r w:rsidR="005C2050" w:rsidRPr="008F182E">
        <w:rPr>
          <w:rFonts w:ascii="Times" w:hAnsi="Times"/>
        </w:rPr>
        <w:t xml:space="preserve">.  Movement of funds from one </w:t>
      </w:r>
      <w:r w:rsidR="001F1CA5" w:rsidRPr="008F182E">
        <w:rPr>
          <w:rFonts w:ascii="Times" w:hAnsi="Times"/>
        </w:rPr>
        <w:t xml:space="preserve">financial institution </w:t>
      </w:r>
      <w:r w:rsidR="005C2050" w:rsidRPr="008F182E">
        <w:rPr>
          <w:rFonts w:ascii="Times" w:hAnsi="Times"/>
        </w:rPr>
        <w:t>to another m</w:t>
      </w:r>
      <w:r w:rsidRPr="008F182E">
        <w:rPr>
          <w:rFonts w:ascii="Times" w:hAnsi="Times"/>
        </w:rPr>
        <w:t xml:space="preserve">ust be considered </w:t>
      </w:r>
      <w:r w:rsidR="00002C33" w:rsidRPr="008F182E">
        <w:rPr>
          <w:rFonts w:ascii="Times" w:hAnsi="Times"/>
        </w:rPr>
        <w:t xml:space="preserve">when </w:t>
      </w:r>
      <w:r w:rsidR="005C2050" w:rsidRPr="008F182E">
        <w:rPr>
          <w:rFonts w:ascii="Times" w:hAnsi="Times"/>
        </w:rPr>
        <w:t xml:space="preserve">the </w:t>
      </w:r>
      <w:r w:rsidR="00ED784A" w:rsidRPr="008F182E">
        <w:rPr>
          <w:rFonts w:ascii="Times" w:hAnsi="Times"/>
        </w:rPr>
        <w:t xml:space="preserve">total dollar amount </w:t>
      </w:r>
      <w:r w:rsidR="005C2050" w:rsidRPr="008F182E">
        <w:rPr>
          <w:rFonts w:ascii="Times" w:hAnsi="Times"/>
        </w:rPr>
        <w:t xml:space="preserve">in any one </w:t>
      </w:r>
      <w:r w:rsidR="001F1CA5" w:rsidRPr="008F182E">
        <w:rPr>
          <w:rFonts w:ascii="Times" w:hAnsi="Times"/>
        </w:rPr>
        <w:t xml:space="preserve">financial institution </w:t>
      </w:r>
      <w:r w:rsidRPr="008F182E">
        <w:rPr>
          <w:rFonts w:ascii="Times" w:hAnsi="Times"/>
        </w:rPr>
        <w:t xml:space="preserve">currently </w:t>
      </w:r>
      <w:r w:rsidR="00ED784A" w:rsidRPr="008F182E">
        <w:rPr>
          <w:rFonts w:ascii="Times" w:hAnsi="Times"/>
        </w:rPr>
        <w:t>exceeds</w:t>
      </w:r>
      <w:r w:rsidRPr="008F182E">
        <w:rPr>
          <w:rFonts w:ascii="Times" w:hAnsi="Times"/>
        </w:rPr>
        <w:t xml:space="preserve">, or </w:t>
      </w:r>
      <w:r w:rsidR="00CA7F40" w:rsidRPr="008F182E">
        <w:rPr>
          <w:rFonts w:ascii="Times" w:hAnsi="Times"/>
        </w:rPr>
        <w:t xml:space="preserve">soon </w:t>
      </w:r>
      <w:r w:rsidRPr="008F182E">
        <w:rPr>
          <w:rFonts w:ascii="Times" w:hAnsi="Times"/>
        </w:rPr>
        <w:t>is likely to exceed,</w:t>
      </w:r>
      <w:r w:rsidR="00ED784A" w:rsidRPr="008F182E">
        <w:rPr>
          <w:rFonts w:ascii="Times" w:hAnsi="Times"/>
        </w:rPr>
        <w:t xml:space="preserve"> th</w:t>
      </w:r>
      <w:r w:rsidR="00CA7F40" w:rsidRPr="008F182E">
        <w:rPr>
          <w:rFonts w:ascii="Times" w:hAnsi="Times"/>
        </w:rPr>
        <w:t xml:space="preserve">e amount </w:t>
      </w:r>
      <w:r w:rsidR="00ED784A" w:rsidRPr="008F182E">
        <w:rPr>
          <w:rFonts w:ascii="Times" w:hAnsi="Times"/>
        </w:rPr>
        <w:t>which can be FDIC</w:t>
      </w:r>
      <w:r w:rsidR="00002C33" w:rsidRPr="008F182E">
        <w:rPr>
          <w:rFonts w:ascii="Times" w:hAnsi="Times"/>
        </w:rPr>
        <w:t xml:space="preserve"> </w:t>
      </w:r>
      <w:r w:rsidR="00ED784A" w:rsidRPr="008F182E">
        <w:rPr>
          <w:rFonts w:ascii="Times" w:hAnsi="Times"/>
        </w:rPr>
        <w:t>protected</w:t>
      </w:r>
      <w:r w:rsidR="005C2050" w:rsidRPr="008F182E">
        <w:rPr>
          <w:rFonts w:ascii="Times" w:hAnsi="Times"/>
        </w:rPr>
        <w:t xml:space="preserve">. </w:t>
      </w:r>
      <w:r w:rsidR="008F1B1F" w:rsidRPr="008F182E">
        <w:rPr>
          <w:rFonts w:ascii="Times" w:hAnsi="Times"/>
        </w:rPr>
        <w:t xml:space="preserve"> </w:t>
      </w:r>
      <w:r w:rsidRPr="008F182E">
        <w:rPr>
          <w:rFonts w:ascii="Times" w:hAnsi="Times"/>
        </w:rPr>
        <w:t xml:space="preserve">The </w:t>
      </w:r>
      <w:r w:rsidR="00CA7F40" w:rsidRPr="008F182E">
        <w:rPr>
          <w:rFonts w:ascii="Times" w:hAnsi="Times"/>
        </w:rPr>
        <w:t xml:space="preserve">LSNV </w:t>
      </w:r>
      <w:r w:rsidRPr="008F182E">
        <w:rPr>
          <w:rFonts w:ascii="Times" w:hAnsi="Times"/>
        </w:rPr>
        <w:t xml:space="preserve">Program Administrator and Accountant do not have the authority to electronically transfer funds from one </w:t>
      </w:r>
      <w:r w:rsidR="001F1CA5" w:rsidRPr="008F182E">
        <w:rPr>
          <w:rFonts w:ascii="Times" w:hAnsi="Times"/>
        </w:rPr>
        <w:t xml:space="preserve">financial institution </w:t>
      </w:r>
      <w:r w:rsidRPr="008F182E">
        <w:rPr>
          <w:rFonts w:ascii="Times" w:hAnsi="Times"/>
        </w:rPr>
        <w:t xml:space="preserve">to another without the prior approval of the Executive Director.  </w:t>
      </w:r>
      <w:r w:rsidR="005C2050" w:rsidRPr="008F182E">
        <w:rPr>
          <w:rFonts w:ascii="Times" w:hAnsi="Times"/>
        </w:rPr>
        <w:t xml:space="preserve">When </w:t>
      </w:r>
      <w:r w:rsidR="00002C33" w:rsidRPr="008F182E">
        <w:rPr>
          <w:rFonts w:ascii="Times" w:hAnsi="Times"/>
        </w:rPr>
        <w:t xml:space="preserve">the Accountant makes a determination that funds need to be transferred from one </w:t>
      </w:r>
      <w:r w:rsidR="001F1CA5" w:rsidRPr="008F182E">
        <w:rPr>
          <w:rFonts w:ascii="Times" w:hAnsi="Times"/>
        </w:rPr>
        <w:t xml:space="preserve">financial institution </w:t>
      </w:r>
      <w:r w:rsidR="00002C33" w:rsidRPr="008F182E">
        <w:rPr>
          <w:rFonts w:ascii="Times" w:hAnsi="Times"/>
        </w:rPr>
        <w:t xml:space="preserve">to another in order to ensure </w:t>
      </w:r>
      <w:r w:rsidR="001F1CA5" w:rsidRPr="008F182E">
        <w:rPr>
          <w:rFonts w:ascii="Times" w:hAnsi="Times"/>
        </w:rPr>
        <w:t xml:space="preserve">maximum </w:t>
      </w:r>
      <w:r w:rsidR="00002C33" w:rsidRPr="008F182E">
        <w:rPr>
          <w:rFonts w:ascii="Times" w:hAnsi="Times"/>
        </w:rPr>
        <w:t>FDIC protection, the Accountant will notify th</w:t>
      </w:r>
      <w:r w:rsidR="005C2050" w:rsidRPr="008F182E">
        <w:rPr>
          <w:rFonts w:ascii="Times" w:hAnsi="Times"/>
        </w:rPr>
        <w:t xml:space="preserve">e Executive Director </w:t>
      </w:r>
      <w:r w:rsidR="00002C33" w:rsidRPr="008F182E">
        <w:rPr>
          <w:rFonts w:ascii="Times" w:hAnsi="Times"/>
        </w:rPr>
        <w:t xml:space="preserve">via e-mail, making a recommendation </w:t>
      </w:r>
      <w:r w:rsidR="00A33108" w:rsidRPr="008F182E">
        <w:rPr>
          <w:rFonts w:ascii="Times" w:hAnsi="Times"/>
        </w:rPr>
        <w:t xml:space="preserve">as to the amount of available funds to be </w:t>
      </w:r>
      <w:r w:rsidR="00002C33" w:rsidRPr="008F182E">
        <w:rPr>
          <w:rFonts w:ascii="Times" w:hAnsi="Times"/>
        </w:rPr>
        <w:t>transferred</w:t>
      </w:r>
      <w:r w:rsidR="00816D12" w:rsidRPr="008F182E">
        <w:rPr>
          <w:rFonts w:ascii="Times" w:hAnsi="Times"/>
        </w:rPr>
        <w:t xml:space="preserve"> and the financial institution to which it may be transferred</w:t>
      </w:r>
      <w:r w:rsidR="008F1B1F" w:rsidRPr="008F182E">
        <w:rPr>
          <w:rFonts w:ascii="Times" w:hAnsi="Times"/>
        </w:rPr>
        <w:t xml:space="preserve">.  Upon such notification, the Executive Director will </w:t>
      </w:r>
      <w:r w:rsidR="00002C33" w:rsidRPr="008F182E">
        <w:rPr>
          <w:rFonts w:ascii="Times" w:hAnsi="Times"/>
        </w:rPr>
        <w:t>review the recommendation</w:t>
      </w:r>
      <w:r w:rsidR="00A33108" w:rsidRPr="008F182E">
        <w:rPr>
          <w:rFonts w:ascii="Times" w:hAnsi="Times"/>
        </w:rPr>
        <w:t xml:space="preserve"> in light of current and anticipated operating needs</w:t>
      </w:r>
      <w:r w:rsidR="00002C33" w:rsidRPr="008F182E">
        <w:rPr>
          <w:rFonts w:ascii="Times" w:hAnsi="Times"/>
        </w:rPr>
        <w:t xml:space="preserve">, and </w:t>
      </w:r>
      <w:r w:rsidR="00A33108" w:rsidRPr="008F182E">
        <w:rPr>
          <w:rFonts w:ascii="Times" w:hAnsi="Times"/>
        </w:rPr>
        <w:t xml:space="preserve">make a determination as to </w:t>
      </w:r>
      <w:r w:rsidR="00CA7F40" w:rsidRPr="008F182E">
        <w:rPr>
          <w:rFonts w:ascii="Times" w:hAnsi="Times"/>
        </w:rPr>
        <w:t xml:space="preserve">what amount of </w:t>
      </w:r>
      <w:r w:rsidR="00A33108" w:rsidRPr="008F182E">
        <w:rPr>
          <w:rFonts w:ascii="Times" w:hAnsi="Times"/>
        </w:rPr>
        <w:t xml:space="preserve">funds </w:t>
      </w:r>
      <w:r w:rsidR="00CA7F40" w:rsidRPr="008F182E">
        <w:rPr>
          <w:rFonts w:ascii="Times" w:hAnsi="Times"/>
        </w:rPr>
        <w:t xml:space="preserve">is </w:t>
      </w:r>
      <w:r w:rsidR="00A33108" w:rsidRPr="008F182E">
        <w:rPr>
          <w:rFonts w:ascii="Times" w:hAnsi="Times"/>
        </w:rPr>
        <w:t>to be transferred</w:t>
      </w:r>
      <w:r w:rsidR="00CA7F40" w:rsidRPr="008F182E">
        <w:rPr>
          <w:rFonts w:ascii="Times" w:hAnsi="Times"/>
        </w:rPr>
        <w:t>, if any</w:t>
      </w:r>
      <w:r w:rsidR="00816D12" w:rsidRPr="008F182E">
        <w:rPr>
          <w:rFonts w:ascii="Times" w:hAnsi="Times"/>
        </w:rPr>
        <w:t>, and to which financial institution the funds are to be transferred</w:t>
      </w:r>
      <w:r w:rsidR="008F1B1F" w:rsidRPr="008F182E">
        <w:rPr>
          <w:rFonts w:ascii="Times" w:hAnsi="Times"/>
        </w:rPr>
        <w:t>.</w:t>
      </w:r>
      <w:bookmarkStart w:id="35" w:name="_Toc27813713"/>
      <w:r w:rsidR="00A33108" w:rsidRPr="008F182E">
        <w:rPr>
          <w:rFonts w:ascii="Times" w:hAnsi="Times"/>
        </w:rPr>
        <w:t xml:space="preserve">  The Executive Director will advise the Accountant of his</w:t>
      </w:r>
      <w:r w:rsidR="008F182F" w:rsidRPr="008F182E">
        <w:rPr>
          <w:rFonts w:ascii="Times" w:hAnsi="Times"/>
        </w:rPr>
        <w:t>/her</w:t>
      </w:r>
      <w:r w:rsidR="00A33108" w:rsidRPr="008F182E">
        <w:rPr>
          <w:rFonts w:ascii="Times" w:hAnsi="Times"/>
        </w:rPr>
        <w:t xml:space="preserve"> determination by return e-mail</w:t>
      </w:r>
      <w:r w:rsidR="008F182F" w:rsidRPr="008F182E">
        <w:rPr>
          <w:rFonts w:ascii="Times" w:hAnsi="Times"/>
        </w:rPr>
        <w:t xml:space="preserve"> in order to provide </w:t>
      </w:r>
      <w:r w:rsidR="00CA7F40" w:rsidRPr="008F182E">
        <w:rPr>
          <w:rFonts w:ascii="Times" w:hAnsi="Times"/>
        </w:rPr>
        <w:t xml:space="preserve">documentation of the authority for </w:t>
      </w:r>
      <w:r w:rsidR="008F182F" w:rsidRPr="008F182E">
        <w:rPr>
          <w:rFonts w:ascii="Times" w:hAnsi="Times"/>
        </w:rPr>
        <w:t>any transfer of funds that may occur.</w:t>
      </w:r>
    </w:p>
    <w:p w14:paraId="00C6FACF" w14:textId="77777777" w:rsidR="00816D12" w:rsidRPr="008F182E" w:rsidRDefault="00816D12" w:rsidP="006654FC">
      <w:pPr>
        <w:rPr>
          <w:rFonts w:ascii="Times" w:hAnsi="Times"/>
        </w:rPr>
      </w:pPr>
    </w:p>
    <w:p w14:paraId="6C907FBC" w14:textId="77777777" w:rsidR="007B74B9" w:rsidRPr="008F182E" w:rsidRDefault="00A20483" w:rsidP="00A20483">
      <w:pPr>
        <w:rPr>
          <w:rFonts w:ascii="Times" w:hAnsi="Times"/>
          <w:b/>
        </w:rPr>
      </w:pPr>
      <w:r w:rsidRPr="008F182E">
        <w:rPr>
          <w:rFonts w:ascii="Times" w:hAnsi="Times"/>
          <w:b/>
          <w:sz w:val="28"/>
          <w:szCs w:val="28"/>
        </w:rPr>
        <w:t xml:space="preserve">Purchasing </w:t>
      </w:r>
      <w:r w:rsidR="007B74B9" w:rsidRPr="008F182E">
        <w:rPr>
          <w:rFonts w:ascii="Times" w:hAnsi="Times"/>
          <w:b/>
          <w:sz w:val="28"/>
          <w:szCs w:val="28"/>
        </w:rPr>
        <w:t>Policies:</w:t>
      </w:r>
      <w:r w:rsidRPr="008F182E">
        <w:rPr>
          <w:rFonts w:ascii="Times" w:hAnsi="Times"/>
          <w:b/>
        </w:rPr>
        <w:t xml:space="preserve">  </w:t>
      </w:r>
    </w:p>
    <w:p w14:paraId="7E814A65" w14:textId="77777777" w:rsidR="007B74B9" w:rsidRPr="008F182E" w:rsidRDefault="007B74B9" w:rsidP="00A20483">
      <w:pPr>
        <w:rPr>
          <w:rFonts w:ascii="Times" w:hAnsi="Times"/>
          <w:b/>
        </w:rPr>
      </w:pPr>
    </w:p>
    <w:p w14:paraId="4110027F" w14:textId="77777777" w:rsidR="007B74B9" w:rsidRDefault="007B74B9" w:rsidP="00A20483">
      <w:pPr>
        <w:rPr>
          <w:rFonts w:ascii="Times" w:hAnsi="Times"/>
        </w:rPr>
      </w:pPr>
      <w:r w:rsidRPr="008F182E">
        <w:rPr>
          <w:rFonts w:ascii="Times" w:hAnsi="Times"/>
        </w:rPr>
        <w:t>All board members and all staff members with purchasing authority shall complete an annual conflict of interest disclosure, which contains LSNV’s conflict of interest policy as it relates to both board and staff members</w:t>
      </w:r>
      <w:r w:rsidRPr="00F83FA2">
        <w:rPr>
          <w:rFonts w:ascii="Times" w:hAnsi="Times"/>
        </w:rPr>
        <w:t xml:space="preserve">.  </w:t>
      </w:r>
    </w:p>
    <w:p w14:paraId="1E3C9B14" w14:textId="77777777" w:rsidR="00972BE1" w:rsidRPr="00F83FA2" w:rsidRDefault="00972BE1" w:rsidP="00A20483">
      <w:pPr>
        <w:rPr>
          <w:rFonts w:ascii="Times" w:hAnsi="Times"/>
        </w:rPr>
      </w:pPr>
    </w:p>
    <w:p w14:paraId="1616190C" w14:textId="77777777" w:rsidR="007B74B9" w:rsidRPr="00F83FA2" w:rsidRDefault="00A20483" w:rsidP="00A20483">
      <w:pPr>
        <w:rPr>
          <w:rFonts w:ascii="Times" w:hAnsi="Times"/>
        </w:rPr>
      </w:pPr>
      <w:r w:rsidRPr="00F83FA2">
        <w:rPr>
          <w:rFonts w:ascii="Times" w:hAnsi="Times"/>
        </w:rPr>
        <w:t xml:space="preserve">All purchases must be approved in advance of obligating LSNV.  </w:t>
      </w:r>
      <w:r w:rsidR="00F83FA2">
        <w:rPr>
          <w:rFonts w:ascii="Times" w:hAnsi="Times"/>
        </w:rPr>
        <w:t>For contracts or leases lasting longer than three years, the Executive Director, or his designee shall re-evaluate the contact according to the following principles to ensure that the contact is still the best value.  Consideration shall be given to the costs and time expended to change contracts.</w:t>
      </w:r>
    </w:p>
    <w:p w14:paraId="68CB9F79" w14:textId="77777777" w:rsidR="00E821CA" w:rsidRDefault="00E821CA" w:rsidP="00E821CA">
      <w:pPr>
        <w:rPr>
          <w:rFonts w:ascii="Times" w:hAnsi="Times"/>
        </w:rPr>
      </w:pPr>
    </w:p>
    <w:p w14:paraId="66B1D50C" w14:textId="77777777" w:rsidR="001B70DA" w:rsidRDefault="001B70DA" w:rsidP="00E821CA">
      <w:pPr>
        <w:rPr>
          <w:rFonts w:ascii="Times" w:hAnsi="Times"/>
        </w:rPr>
      </w:pPr>
      <w:r>
        <w:rPr>
          <w:rFonts w:ascii="Times" w:hAnsi="Times"/>
        </w:rPr>
        <w:lastRenderedPageBreak/>
        <w:t>LSNV</w:t>
      </w:r>
      <w:r w:rsidRPr="001B70DA">
        <w:rPr>
          <w:rFonts w:ascii="Times" w:hAnsi="Times"/>
        </w:rPr>
        <w:t xml:space="preserve"> must have a written contract with vendors who develop or improve LSC–funded products, technologies, and software. The contract must include a provision disclosing LSC's royalty-free, nonexclusive, and irrevocable license and prohibiting third-party vendors from denying its existence, challenging its legality, or interfering with LSC's full exercise of it.</w:t>
      </w:r>
    </w:p>
    <w:p w14:paraId="4F47235F" w14:textId="77777777" w:rsidR="001B70DA" w:rsidRDefault="001B70DA" w:rsidP="00E821CA">
      <w:pPr>
        <w:rPr>
          <w:rFonts w:ascii="Times" w:hAnsi="Times"/>
        </w:rPr>
      </w:pPr>
    </w:p>
    <w:p w14:paraId="7724D092" w14:textId="6933C35C" w:rsidR="001B70DA" w:rsidRDefault="001B70DA" w:rsidP="00E821CA">
      <w:pPr>
        <w:rPr>
          <w:rFonts w:ascii="Times" w:hAnsi="Times"/>
        </w:rPr>
      </w:pPr>
      <w:r>
        <w:rPr>
          <w:rFonts w:ascii="Times" w:hAnsi="Times"/>
        </w:rPr>
        <w:t>Before endeavoring to purchase real estate, LSNV must consult with and comply with all provisions contained in 45 CFR 1630 and 1631</w:t>
      </w:r>
      <w:r w:rsidR="00DE4795">
        <w:rPr>
          <w:rFonts w:ascii="Times" w:hAnsi="Times"/>
        </w:rPr>
        <w:t>, including receiving prior approval from LSC before any purchase of real estate</w:t>
      </w:r>
      <w:r w:rsidR="00400273">
        <w:rPr>
          <w:rFonts w:ascii="Times" w:hAnsi="Times"/>
        </w:rPr>
        <w:t>.</w:t>
      </w:r>
    </w:p>
    <w:p w14:paraId="5A6261CE" w14:textId="77777777" w:rsidR="001B70DA" w:rsidRDefault="001B70DA" w:rsidP="00E821CA">
      <w:pPr>
        <w:rPr>
          <w:rFonts w:ascii="Times" w:hAnsi="Times"/>
        </w:rPr>
      </w:pPr>
    </w:p>
    <w:p w14:paraId="0B4F03EA" w14:textId="354E7733" w:rsidR="00E821CA" w:rsidRPr="00F83FA2" w:rsidRDefault="00E821CA" w:rsidP="00E821CA">
      <w:pPr>
        <w:rPr>
          <w:rFonts w:ascii="Times" w:hAnsi="Times"/>
        </w:rPr>
      </w:pPr>
      <w:r>
        <w:rPr>
          <w:rFonts w:ascii="Times" w:hAnsi="Times"/>
        </w:rPr>
        <w:t xml:space="preserve">Purchases may be made by the </w:t>
      </w:r>
      <w:r w:rsidR="00F54BE1">
        <w:rPr>
          <w:rFonts w:ascii="Times" w:hAnsi="Times"/>
        </w:rPr>
        <w:t xml:space="preserve">Program Administrator, Accountant, </w:t>
      </w:r>
      <w:r>
        <w:rPr>
          <w:rFonts w:ascii="Times" w:hAnsi="Times"/>
        </w:rPr>
        <w:t>Office Managers, Managing Attorneys of each office, Deputy Directors of</w:t>
      </w:r>
      <w:r w:rsidR="00B25769">
        <w:rPr>
          <w:rFonts w:ascii="Times" w:hAnsi="Times"/>
        </w:rPr>
        <w:t xml:space="preserve"> Programs and</w:t>
      </w:r>
      <w:r>
        <w:rPr>
          <w:rFonts w:ascii="Times" w:hAnsi="Times"/>
        </w:rPr>
        <w:t xml:space="preserve"> Advocacy, the IT Manager, the Director of Development, Director of Grant</w:t>
      </w:r>
      <w:r w:rsidR="00EB0D75">
        <w:rPr>
          <w:rFonts w:ascii="Times" w:hAnsi="Times"/>
        </w:rPr>
        <w:t>s</w:t>
      </w:r>
      <w:r>
        <w:rPr>
          <w:rFonts w:ascii="Times" w:hAnsi="Times"/>
        </w:rPr>
        <w:t xml:space="preserve"> Management</w:t>
      </w:r>
      <w:r w:rsidR="00CC4CA4">
        <w:rPr>
          <w:rFonts w:ascii="Times" w:hAnsi="Times"/>
        </w:rPr>
        <w:t xml:space="preserve"> and Special Projects</w:t>
      </w:r>
      <w:r>
        <w:rPr>
          <w:rFonts w:ascii="Times" w:hAnsi="Times"/>
        </w:rPr>
        <w:t>, and the Executive Director accord</w:t>
      </w:r>
      <w:r w:rsidR="00B25769">
        <w:rPr>
          <w:rFonts w:ascii="Times" w:hAnsi="Times"/>
        </w:rPr>
        <w:t>ing to the following guidelines:</w:t>
      </w:r>
    </w:p>
    <w:p w14:paraId="7155E6F2" w14:textId="77777777" w:rsidR="003531E1" w:rsidRPr="00F83FA2" w:rsidRDefault="003531E1" w:rsidP="00A20483">
      <w:pPr>
        <w:rPr>
          <w:rFonts w:ascii="Times" w:hAnsi="Times"/>
        </w:rPr>
      </w:pPr>
    </w:p>
    <w:p w14:paraId="0789C1F0" w14:textId="77777777" w:rsidR="003531E1" w:rsidRPr="00F83FA2" w:rsidRDefault="003531E1" w:rsidP="00A20483">
      <w:pPr>
        <w:rPr>
          <w:rFonts w:ascii="Times" w:hAnsi="Times"/>
          <w:b/>
        </w:rPr>
      </w:pPr>
      <w:r w:rsidRPr="00F83FA2">
        <w:rPr>
          <w:rFonts w:ascii="Times" w:hAnsi="Times"/>
          <w:b/>
        </w:rPr>
        <w:t>Purchases under $500:</w:t>
      </w:r>
    </w:p>
    <w:p w14:paraId="4AE1B694" w14:textId="6F1D4247" w:rsidR="00A20483" w:rsidRPr="00F83FA2" w:rsidRDefault="00A20483" w:rsidP="003531E1">
      <w:pPr>
        <w:rPr>
          <w:rFonts w:ascii="Times" w:hAnsi="Times"/>
        </w:rPr>
      </w:pPr>
      <w:r w:rsidRPr="00F83FA2">
        <w:rPr>
          <w:rFonts w:ascii="Times" w:hAnsi="Times"/>
        </w:rPr>
        <w:t xml:space="preserve">Managing Attorneys are granted authority to approve </w:t>
      </w:r>
      <w:r w:rsidR="00F54BE1">
        <w:rPr>
          <w:rFonts w:ascii="Times" w:hAnsi="Times"/>
        </w:rPr>
        <w:t>staff</w:t>
      </w:r>
      <w:r w:rsidRPr="00F83FA2">
        <w:rPr>
          <w:rFonts w:ascii="Times" w:hAnsi="Times"/>
        </w:rPr>
        <w:t xml:space="preserve"> reimbursement</w:t>
      </w:r>
      <w:r w:rsidR="00F54BE1">
        <w:rPr>
          <w:rFonts w:ascii="Times" w:hAnsi="Times"/>
        </w:rPr>
        <w:t xml:space="preserve"> requests</w:t>
      </w:r>
      <w:r w:rsidRPr="00F83FA2">
        <w:rPr>
          <w:rFonts w:ascii="Times" w:hAnsi="Times"/>
        </w:rPr>
        <w:t>.  All reimbursements for non-travel related expenditures by employees must be approved prior to issuance of payment.  Reimbursements should not be used to circumvent the advance approval process for purchases.</w:t>
      </w:r>
    </w:p>
    <w:p w14:paraId="502633EA" w14:textId="77777777" w:rsidR="00A20483" w:rsidRPr="00F83FA2" w:rsidRDefault="00A20483" w:rsidP="00A20483">
      <w:pPr>
        <w:rPr>
          <w:rFonts w:ascii="Times" w:hAnsi="Times"/>
        </w:rPr>
      </w:pPr>
    </w:p>
    <w:p w14:paraId="64A28447" w14:textId="77777777" w:rsidR="00A20483" w:rsidRPr="00F83FA2" w:rsidRDefault="00E821CA" w:rsidP="00A20483">
      <w:pPr>
        <w:rPr>
          <w:rFonts w:ascii="Times" w:hAnsi="Times"/>
        </w:rPr>
      </w:pPr>
      <w:r>
        <w:rPr>
          <w:rFonts w:ascii="Times" w:hAnsi="Times"/>
        </w:rPr>
        <w:t>Office Managers</w:t>
      </w:r>
      <w:r w:rsidR="00A20483" w:rsidRPr="00F83FA2">
        <w:rPr>
          <w:rFonts w:ascii="Times" w:hAnsi="Times"/>
        </w:rPr>
        <w:t xml:space="preserve"> </w:t>
      </w:r>
      <w:r>
        <w:rPr>
          <w:rFonts w:ascii="Times" w:hAnsi="Times"/>
        </w:rPr>
        <w:t xml:space="preserve">and Managing Attorneys </w:t>
      </w:r>
      <w:r w:rsidR="00A20483" w:rsidRPr="00F83FA2">
        <w:rPr>
          <w:rFonts w:ascii="Times" w:hAnsi="Times"/>
        </w:rPr>
        <w:t xml:space="preserve">are granted approval authority for the purchase of routine office supplies of less than $500 per month, from approved vendors.  To determine if a vendor is approved, </w:t>
      </w:r>
      <w:r>
        <w:rPr>
          <w:rFonts w:ascii="Times" w:hAnsi="Times"/>
        </w:rPr>
        <w:t>Office Managers</w:t>
      </w:r>
      <w:r w:rsidR="00A20483" w:rsidRPr="00F83FA2">
        <w:rPr>
          <w:rFonts w:ascii="Times" w:hAnsi="Times"/>
        </w:rPr>
        <w:t xml:space="preserve"> should contact the LSNV Accountant.  </w:t>
      </w:r>
      <w:r w:rsidR="00031BCD" w:rsidRPr="00F83FA2">
        <w:rPr>
          <w:rFonts w:ascii="Times" w:hAnsi="Times"/>
        </w:rPr>
        <w:t xml:space="preserve">Approved vendors are to be evaluated every three years to ensure the best value by the LSNV Accountant.  </w:t>
      </w:r>
      <w:r w:rsidR="00A20483" w:rsidRPr="00F83FA2">
        <w:rPr>
          <w:rFonts w:ascii="Times" w:hAnsi="Times"/>
        </w:rPr>
        <w:t>For corporate purchasing purposes, “routine office supplies” includes items such as printer cartridges, paper, pens, legal pads, and other consumable items normally used in a law office.  Computers or photocopiers are not considered routine office supplies.  Anticipated monthly purchases totaling $500 or more for items not defined as routine office supplies require written approval by the Executive Director prior to ordering.</w:t>
      </w:r>
    </w:p>
    <w:p w14:paraId="49B983B0" w14:textId="77777777" w:rsidR="00A20483" w:rsidRPr="00F83FA2" w:rsidRDefault="00A20483" w:rsidP="00A20483">
      <w:pPr>
        <w:rPr>
          <w:rFonts w:ascii="Times" w:hAnsi="Times"/>
        </w:rPr>
      </w:pPr>
    </w:p>
    <w:p w14:paraId="6CFDE65A" w14:textId="77777777" w:rsidR="00A20483" w:rsidRPr="00F83FA2" w:rsidRDefault="00A20483" w:rsidP="00A20483">
      <w:pPr>
        <w:rPr>
          <w:rFonts w:ascii="Times" w:hAnsi="Times"/>
        </w:rPr>
      </w:pPr>
      <w:r w:rsidRPr="00F83FA2">
        <w:rPr>
          <w:rFonts w:ascii="Times" w:hAnsi="Times"/>
        </w:rPr>
        <w:t>The office manager at each LSNV law office is responsible for checking delivery tickets or packing slips against goods delivered.  The original packing slip or delivery ticket is to be forwarded to the LSNV Accountant for verification against the invoice for goods purchased.</w:t>
      </w:r>
    </w:p>
    <w:p w14:paraId="637B0EB8" w14:textId="77777777" w:rsidR="00A20483" w:rsidRPr="00F83FA2" w:rsidRDefault="00A20483" w:rsidP="00A20483">
      <w:pPr>
        <w:rPr>
          <w:rFonts w:ascii="Times" w:hAnsi="Times"/>
        </w:rPr>
      </w:pPr>
      <w:r w:rsidRPr="00F83FA2">
        <w:rPr>
          <w:rFonts w:ascii="Times" w:hAnsi="Times"/>
        </w:rPr>
        <w:t>Procedures for making payments to vendors are described below, under Cash Disbursements.</w:t>
      </w:r>
    </w:p>
    <w:p w14:paraId="02F084C9" w14:textId="77777777" w:rsidR="00A20483" w:rsidRPr="00F83FA2" w:rsidRDefault="00A20483" w:rsidP="006654FC">
      <w:pPr>
        <w:rPr>
          <w:rFonts w:ascii="Times" w:hAnsi="Times"/>
        </w:rPr>
      </w:pPr>
    </w:p>
    <w:p w14:paraId="6022C1A0" w14:textId="343C53E5" w:rsidR="003531E1" w:rsidRPr="00F83FA2" w:rsidRDefault="003531E1" w:rsidP="003531E1">
      <w:pPr>
        <w:pStyle w:val="Default"/>
        <w:rPr>
          <w:rFonts w:ascii="Times" w:hAnsi="Times"/>
          <w:sz w:val="23"/>
          <w:szCs w:val="23"/>
        </w:rPr>
      </w:pPr>
      <w:r w:rsidRPr="00F83FA2">
        <w:rPr>
          <w:rFonts w:ascii="Times" w:hAnsi="Times"/>
          <w:b/>
        </w:rPr>
        <w:t>Purchases between $500-</w:t>
      </w:r>
      <w:r w:rsidRPr="00F83FA2">
        <w:rPr>
          <w:rFonts w:ascii="Times" w:hAnsi="Times"/>
          <w:b/>
          <w:sz w:val="23"/>
          <w:szCs w:val="23"/>
        </w:rPr>
        <w:t>$5000</w:t>
      </w:r>
      <w:r w:rsidRPr="00F83FA2">
        <w:rPr>
          <w:rFonts w:ascii="Times" w:hAnsi="Times"/>
          <w:sz w:val="23"/>
          <w:szCs w:val="23"/>
        </w:rPr>
        <w:t>: Purchases and contracts for services between $500 and $</w:t>
      </w:r>
      <w:r w:rsidR="00D46605">
        <w:rPr>
          <w:rFonts w:ascii="Times" w:hAnsi="Times"/>
          <w:sz w:val="23"/>
          <w:szCs w:val="23"/>
        </w:rPr>
        <w:t>5</w:t>
      </w:r>
      <w:r w:rsidRPr="00F83FA2">
        <w:rPr>
          <w:rFonts w:ascii="Times" w:hAnsi="Times"/>
          <w:sz w:val="23"/>
          <w:szCs w:val="23"/>
        </w:rPr>
        <w:t xml:space="preserve">000 may only be made at the discretion of the Executive Director.  </w:t>
      </w:r>
      <w:r w:rsidR="00F8736A" w:rsidRPr="00F8736A">
        <w:rPr>
          <w:rFonts w:ascii="Times" w:hAnsi="Times"/>
        </w:rPr>
        <w:t xml:space="preserve">Before using any federal funds for sole source contracts for purchases or services between $500-$5000, LSNV should consult with the System for Award Management to determine whether a specific contractor was suspended or debarred by the Federal Government.  (See </w:t>
      </w:r>
      <w:hyperlink r:id="rId12" w:history="1">
        <w:r w:rsidR="00F8736A" w:rsidRPr="00F8736A">
          <w:rPr>
            <w:rStyle w:val="Hyperlink"/>
            <w:rFonts w:ascii="Times" w:hAnsi="Times"/>
          </w:rPr>
          <w:t>https://sam.gov</w:t>
        </w:r>
      </w:hyperlink>
      <w:r w:rsidR="00F8736A" w:rsidRPr="00F8736A">
        <w:rPr>
          <w:rFonts w:ascii="Times" w:hAnsi="Times"/>
        </w:rPr>
        <w:t>).</w:t>
      </w:r>
      <w:r w:rsidR="00F8736A" w:rsidRPr="00BC3921">
        <w:t xml:space="preserve"> </w:t>
      </w:r>
      <w:r w:rsidR="00F8736A">
        <w:t xml:space="preserve"> </w:t>
      </w:r>
      <w:r w:rsidRPr="00F83FA2">
        <w:rPr>
          <w:rFonts w:ascii="Times" w:hAnsi="Times"/>
          <w:sz w:val="23"/>
          <w:szCs w:val="23"/>
        </w:rPr>
        <w:t>The purchaser must either certify that the purchase or service is the best value by affirmatively confirming that, in the purchaser’s professional judgment, a product or service meets price, quality, and performance requirements, or must provide a price comparison looking at the relative cost and quality of products</w:t>
      </w:r>
      <w:r w:rsidR="00B813A1">
        <w:rPr>
          <w:rFonts w:ascii="Times" w:hAnsi="Times"/>
          <w:sz w:val="23"/>
          <w:szCs w:val="23"/>
        </w:rPr>
        <w:t>.</w:t>
      </w:r>
    </w:p>
    <w:p w14:paraId="306AF038" w14:textId="77777777" w:rsidR="003531E1" w:rsidRPr="00F83FA2" w:rsidRDefault="003531E1" w:rsidP="003531E1">
      <w:pPr>
        <w:pStyle w:val="Default"/>
        <w:rPr>
          <w:rFonts w:ascii="Times" w:hAnsi="Times"/>
          <w:sz w:val="23"/>
          <w:szCs w:val="23"/>
        </w:rPr>
      </w:pPr>
    </w:p>
    <w:p w14:paraId="118E5DB4" w14:textId="77777777" w:rsidR="00031BCD" w:rsidRPr="001D40E4" w:rsidRDefault="003531E1" w:rsidP="001D40E4">
      <w:pPr>
        <w:pStyle w:val="Default"/>
        <w:rPr>
          <w:rFonts w:ascii="Times" w:hAnsi="Times"/>
          <w:sz w:val="23"/>
          <w:szCs w:val="23"/>
        </w:rPr>
      </w:pPr>
      <w:r w:rsidRPr="00F83FA2">
        <w:rPr>
          <w:rFonts w:ascii="Times" w:hAnsi="Times"/>
          <w:b/>
          <w:sz w:val="23"/>
          <w:szCs w:val="23"/>
        </w:rPr>
        <w:t xml:space="preserve">Purchases between </w:t>
      </w:r>
      <w:r w:rsidRPr="001D40E4">
        <w:rPr>
          <w:rFonts w:ascii="Times" w:hAnsi="Times"/>
          <w:b/>
          <w:sz w:val="23"/>
          <w:szCs w:val="23"/>
        </w:rPr>
        <w:t>$5,001 - $10,000:</w:t>
      </w:r>
      <w:r w:rsidRPr="001D40E4">
        <w:rPr>
          <w:rFonts w:ascii="Times" w:hAnsi="Times"/>
          <w:sz w:val="23"/>
          <w:szCs w:val="23"/>
        </w:rPr>
        <w:t xml:space="preserve"> Purchases and contracts for services between $500</w:t>
      </w:r>
      <w:r w:rsidR="00031BCD" w:rsidRPr="001D40E4">
        <w:rPr>
          <w:rFonts w:ascii="Times" w:hAnsi="Times"/>
          <w:sz w:val="23"/>
          <w:szCs w:val="23"/>
        </w:rPr>
        <w:t>1 and $10</w:t>
      </w:r>
      <w:r w:rsidRPr="001D40E4">
        <w:rPr>
          <w:rFonts w:ascii="Times" w:hAnsi="Times"/>
          <w:sz w:val="23"/>
          <w:szCs w:val="23"/>
        </w:rPr>
        <w:t xml:space="preserve">000 may only be made at the discretion of the Executive Director.  </w:t>
      </w:r>
      <w:r w:rsidR="00031BCD" w:rsidRPr="001D40E4">
        <w:rPr>
          <w:rFonts w:ascii="Times" w:hAnsi="Times"/>
          <w:sz w:val="23"/>
          <w:szCs w:val="23"/>
        </w:rPr>
        <w:t xml:space="preserve">The purchaser must have received at least three quotes for the goods or services.  </w:t>
      </w:r>
      <w:r w:rsidRPr="001D40E4">
        <w:rPr>
          <w:rFonts w:ascii="Times" w:hAnsi="Times"/>
          <w:sz w:val="23"/>
          <w:szCs w:val="23"/>
        </w:rPr>
        <w:t xml:space="preserve"> </w:t>
      </w:r>
      <w:r w:rsidR="00031BCD" w:rsidRPr="001D40E4">
        <w:rPr>
          <w:rFonts w:ascii="Times" w:hAnsi="Times"/>
          <w:sz w:val="23"/>
          <w:szCs w:val="23"/>
        </w:rPr>
        <w:t>The decision of which vendor to use should consider the following factors:</w:t>
      </w:r>
    </w:p>
    <w:p w14:paraId="1DAD6F33" w14:textId="77777777" w:rsidR="00031BCD" w:rsidRPr="001D40E4" w:rsidRDefault="00031BCD" w:rsidP="001D40E4">
      <w:pPr>
        <w:pStyle w:val="Default"/>
        <w:numPr>
          <w:ilvl w:val="0"/>
          <w:numId w:val="45"/>
        </w:numPr>
        <w:spacing w:after="22"/>
        <w:rPr>
          <w:rFonts w:ascii="Times" w:hAnsi="Times"/>
          <w:sz w:val="23"/>
          <w:szCs w:val="23"/>
        </w:rPr>
      </w:pPr>
      <w:r w:rsidRPr="001D40E4">
        <w:rPr>
          <w:rFonts w:ascii="Times" w:hAnsi="Times"/>
          <w:sz w:val="23"/>
          <w:szCs w:val="23"/>
        </w:rPr>
        <w:lastRenderedPageBreak/>
        <w:t xml:space="preserve">Price (i.e., reasonableness, cost analysis, market research, cost by category, cost of expenses); </w:t>
      </w:r>
    </w:p>
    <w:p w14:paraId="218FC2D5" w14:textId="77777777" w:rsidR="00031BCD" w:rsidRPr="001D40E4" w:rsidRDefault="00031BCD" w:rsidP="001D40E4">
      <w:pPr>
        <w:pStyle w:val="Default"/>
        <w:numPr>
          <w:ilvl w:val="0"/>
          <w:numId w:val="45"/>
        </w:numPr>
        <w:spacing w:after="22"/>
        <w:rPr>
          <w:rFonts w:ascii="Times" w:hAnsi="Times"/>
          <w:sz w:val="23"/>
          <w:szCs w:val="23"/>
        </w:rPr>
      </w:pPr>
      <w:r w:rsidRPr="001D40E4">
        <w:rPr>
          <w:rFonts w:ascii="Times" w:hAnsi="Times"/>
          <w:sz w:val="23"/>
          <w:szCs w:val="23"/>
        </w:rPr>
        <w:t xml:space="preserve">Performance (i.e., vendor timeliness, delivery schedule, understanding of and ability to meet business need, responsiveness, professionalism); </w:t>
      </w:r>
    </w:p>
    <w:p w14:paraId="23322DE9" w14:textId="77777777" w:rsidR="00031BCD" w:rsidRPr="001D40E4" w:rsidRDefault="00031BCD" w:rsidP="001D40E4">
      <w:pPr>
        <w:pStyle w:val="Default"/>
        <w:numPr>
          <w:ilvl w:val="0"/>
          <w:numId w:val="45"/>
        </w:numPr>
        <w:spacing w:after="22"/>
        <w:rPr>
          <w:rFonts w:ascii="Times" w:hAnsi="Times"/>
          <w:sz w:val="23"/>
          <w:szCs w:val="23"/>
        </w:rPr>
      </w:pPr>
      <w:r w:rsidRPr="001D40E4">
        <w:rPr>
          <w:rFonts w:ascii="Times" w:hAnsi="Times"/>
          <w:sz w:val="23"/>
          <w:szCs w:val="23"/>
        </w:rPr>
        <w:t>Quality (i.e., vendor qualifications, experience, technical expertise, project plan/approach);</w:t>
      </w:r>
    </w:p>
    <w:p w14:paraId="15DB1769" w14:textId="77777777" w:rsidR="00075A8C" w:rsidRPr="00075A8C" w:rsidRDefault="00031BCD" w:rsidP="001D40E4">
      <w:pPr>
        <w:pStyle w:val="Default"/>
        <w:numPr>
          <w:ilvl w:val="0"/>
          <w:numId w:val="45"/>
        </w:numPr>
        <w:spacing w:after="22"/>
        <w:rPr>
          <w:rFonts w:ascii="Times" w:hAnsi="Times" w:cs="Times New Roman"/>
          <w:sz w:val="23"/>
          <w:szCs w:val="23"/>
        </w:rPr>
      </w:pPr>
      <w:r w:rsidRPr="001D40E4">
        <w:rPr>
          <w:rFonts w:ascii="Times" w:hAnsi="Times"/>
          <w:sz w:val="23"/>
          <w:szCs w:val="23"/>
        </w:rPr>
        <w:t xml:space="preserve">Past performance; </w:t>
      </w:r>
    </w:p>
    <w:p w14:paraId="571816E4" w14:textId="143771FC" w:rsidR="00031BCD" w:rsidRPr="001D40E4" w:rsidRDefault="00CB763D" w:rsidP="001D40E4">
      <w:pPr>
        <w:pStyle w:val="Default"/>
        <w:numPr>
          <w:ilvl w:val="0"/>
          <w:numId w:val="45"/>
        </w:numPr>
        <w:spacing w:after="22"/>
        <w:rPr>
          <w:rFonts w:ascii="Times" w:hAnsi="Times" w:cs="Times New Roman"/>
          <w:sz w:val="23"/>
          <w:szCs w:val="23"/>
        </w:rPr>
      </w:pPr>
      <w:r w:rsidRPr="00CB763D">
        <w:rPr>
          <w:rFonts w:ascii="Times" w:hAnsi="Times"/>
        </w:rPr>
        <w:t xml:space="preserve">Before using any federal funds for purchases or services over $5000, LSNV should consult with the System for Award Management to determine whether a specific contractor was suspended or debarred by the Federal Government.  (See </w:t>
      </w:r>
      <w:hyperlink r:id="rId13" w:history="1">
        <w:r w:rsidRPr="00CB763D">
          <w:rPr>
            <w:rStyle w:val="Hyperlink"/>
            <w:rFonts w:ascii="Times" w:hAnsi="Times"/>
          </w:rPr>
          <w:t>https://sam.gov</w:t>
        </w:r>
      </w:hyperlink>
      <w:r w:rsidRPr="00CB763D">
        <w:rPr>
          <w:rFonts w:ascii="Times" w:hAnsi="Times"/>
        </w:rPr>
        <w:t>).</w:t>
      </w:r>
      <w:r w:rsidRPr="00BC3921">
        <w:t xml:space="preserve"> </w:t>
      </w:r>
      <w:r>
        <w:t xml:space="preserve"> </w:t>
      </w:r>
      <w:r w:rsidR="00031BCD" w:rsidRPr="001D40E4">
        <w:rPr>
          <w:rFonts w:ascii="Times" w:hAnsi="Times"/>
          <w:sz w:val="23"/>
          <w:szCs w:val="23"/>
        </w:rPr>
        <w:t xml:space="preserve">and </w:t>
      </w:r>
    </w:p>
    <w:p w14:paraId="5232FB19" w14:textId="77777777" w:rsidR="00031BCD" w:rsidRPr="001D40E4" w:rsidRDefault="00031BCD" w:rsidP="001D40E4">
      <w:pPr>
        <w:pStyle w:val="Default"/>
        <w:numPr>
          <w:ilvl w:val="0"/>
          <w:numId w:val="45"/>
        </w:numPr>
        <w:spacing w:after="22"/>
        <w:rPr>
          <w:rFonts w:ascii="Times" w:hAnsi="Times" w:cs="Times New Roman"/>
          <w:sz w:val="23"/>
          <w:szCs w:val="23"/>
        </w:rPr>
      </w:pPr>
      <w:r w:rsidRPr="001D40E4">
        <w:rPr>
          <w:rFonts w:ascii="Times" w:hAnsi="Times" w:cs="Times New Roman"/>
          <w:sz w:val="23"/>
          <w:szCs w:val="23"/>
        </w:rPr>
        <w:t xml:space="preserve">Willingness to accept contracting terms. </w:t>
      </w:r>
    </w:p>
    <w:p w14:paraId="08D7D8DC" w14:textId="77777777" w:rsidR="003531E1" w:rsidRPr="001D40E4" w:rsidRDefault="003531E1" w:rsidP="003531E1">
      <w:pPr>
        <w:pStyle w:val="Default"/>
        <w:rPr>
          <w:rFonts w:ascii="Times" w:hAnsi="Times"/>
          <w:sz w:val="23"/>
          <w:szCs w:val="23"/>
        </w:rPr>
      </w:pPr>
      <w:r w:rsidRPr="001D40E4">
        <w:rPr>
          <w:rFonts w:ascii="Times" w:hAnsi="Times"/>
          <w:sz w:val="23"/>
          <w:szCs w:val="23"/>
        </w:rPr>
        <w:t xml:space="preserve"> </w:t>
      </w:r>
    </w:p>
    <w:p w14:paraId="5BA71D2D" w14:textId="77777777" w:rsidR="003531E1" w:rsidRDefault="004C6A25" w:rsidP="006654FC">
      <w:pPr>
        <w:rPr>
          <w:rFonts w:ascii="Times" w:hAnsi="Times"/>
        </w:rPr>
      </w:pPr>
      <w:r>
        <w:rPr>
          <w:rFonts w:ascii="Times" w:hAnsi="Times"/>
        </w:rPr>
        <w:t xml:space="preserve">The LSNV Accountant will keep documentation of the quotes received and of any documentation that evidences consideration of the above factors.  </w:t>
      </w:r>
    </w:p>
    <w:p w14:paraId="35173C76" w14:textId="77777777" w:rsidR="004C6A25" w:rsidRPr="001D40E4" w:rsidRDefault="004C6A25" w:rsidP="006654FC">
      <w:pPr>
        <w:rPr>
          <w:rFonts w:ascii="Times" w:hAnsi="Times"/>
        </w:rPr>
      </w:pPr>
    </w:p>
    <w:p w14:paraId="57775109" w14:textId="77777777" w:rsidR="003531E1" w:rsidRPr="001D40E4" w:rsidRDefault="003531E1" w:rsidP="007157DB">
      <w:pPr>
        <w:rPr>
          <w:rFonts w:ascii="Times" w:hAnsi="Times"/>
        </w:rPr>
      </w:pPr>
      <w:r w:rsidRPr="001D40E4">
        <w:rPr>
          <w:rFonts w:ascii="Times" w:hAnsi="Times"/>
          <w:b/>
          <w:sz w:val="28"/>
          <w:szCs w:val="28"/>
        </w:rPr>
        <w:t>Purchases over $10,000</w:t>
      </w:r>
      <w:r w:rsidR="009B6D1D" w:rsidRPr="001D40E4">
        <w:rPr>
          <w:rFonts w:ascii="Times" w:hAnsi="Times"/>
          <w:b/>
          <w:sz w:val="28"/>
          <w:szCs w:val="28"/>
        </w:rPr>
        <w:t>:</w:t>
      </w:r>
      <w:r w:rsidR="00031BCD" w:rsidRPr="001D40E4">
        <w:rPr>
          <w:rFonts w:ascii="Times" w:hAnsi="Times"/>
          <w:b/>
        </w:rPr>
        <w:t xml:space="preserve">  </w:t>
      </w:r>
      <w:r w:rsidR="00031BCD" w:rsidRPr="001D40E4">
        <w:rPr>
          <w:rFonts w:ascii="Times" w:hAnsi="Times"/>
        </w:rPr>
        <w:t xml:space="preserve">Purchases over $10,000 shall be at the approval of the Executive Director.  </w:t>
      </w:r>
      <w:r w:rsidR="004C6A25">
        <w:rPr>
          <w:rFonts w:ascii="Times" w:hAnsi="Times"/>
        </w:rPr>
        <w:t>In addition to following</w:t>
      </w:r>
      <w:r w:rsidR="00031BCD" w:rsidRPr="001D40E4">
        <w:rPr>
          <w:rFonts w:ascii="Times" w:hAnsi="Times"/>
        </w:rPr>
        <w:t xml:space="preserve"> requirements for purchases between $5000 and $10</w:t>
      </w:r>
      <w:r w:rsidR="006D1FDE">
        <w:rPr>
          <w:rFonts w:ascii="Times" w:hAnsi="Times"/>
        </w:rPr>
        <w:t>,</w:t>
      </w:r>
      <w:r w:rsidR="00031BCD" w:rsidRPr="001D40E4">
        <w:rPr>
          <w:rFonts w:ascii="Times" w:hAnsi="Times"/>
        </w:rPr>
        <w:t>00</w:t>
      </w:r>
      <w:r w:rsidR="004C6A25" w:rsidRPr="004C6A25">
        <w:rPr>
          <w:rFonts w:ascii="Times" w:hAnsi="Times"/>
        </w:rPr>
        <w:t>0</w:t>
      </w:r>
      <w:r w:rsidR="004C6A25">
        <w:rPr>
          <w:rFonts w:ascii="Times" w:hAnsi="Times"/>
        </w:rPr>
        <w:t>, the quotes and evaluation factors shall be considered by at least two staff members</w:t>
      </w:r>
      <w:r w:rsidR="004C6A25" w:rsidRPr="004C6A25">
        <w:rPr>
          <w:rFonts w:ascii="Times" w:hAnsi="Times"/>
        </w:rPr>
        <w:t xml:space="preserve">.  </w:t>
      </w:r>
      <w:bookmarkStart w:id="36" w:name="_Hlk502150962"/>
    </w:p>
    <w:p w14:paraId="176C9BC4" w14:textId="77777777" w:rsidR="003531E1" w:rsidRPr="001D40E4" w:rsidRDefault="003531E1" w:rsidP="007157DB">
      <w:pPr>
        <w:rPr>
          <w:rFonts w:ascii="Times" w:hAnsi="Times"/>
        </w:rPr>
      </w:pPr>
    </w:p>
    <w:p w14:paraId="3CA06B58" w14:textId="34342168" w:rsidR="007157DB" w:rsidRPr="001D40E4" w:rsidRDefault="004C6A25" w:rsidP="007157DB">
      <w:pPr>
        <w:rPr>
          <w:rFonts w:ascii="Times" w:hAnsi="Times"/>
        </w:rPr>
      </w:pPr>
      <w:r>
        <w:rPr>
          <w:rFonts w:ascii="Times" w:hAnsi="Times"/>
        </w:rPr>
        <w:t>Furthermore, n</w:t>
      </w:r>
      <w:r w:rsidR="00AD167D" w:rsidRPr="001D40E4">
        <w:rPr>
          <w:rFonts w:ascii="Times" w:hAnsi="Times"/>
        </w:rPr>
        <w:t xml:space="preserve">o </w:t>
      </w:r>
      <w:r w:rsidR="006934CC">
        <w:rPr>
          <w:rFonts w:ascii="Times" w:hAnsi="Times"/>
        </w:rPr>
        <w:t xml:space="preserve">purchase of real estate, </w:t>
      </w:r>
      <w:r w:rsidR="00AD167D" w:rsidRPr="001D40E4">
        <w:rPr>
          <w:rFonts w:ascii="Times" w:hAnsi="Times"/>
        </w:rPr>
        <w:t>single purchase or single lease of personal property, single contract for services, single combined purchase or lease of personal property and contract for services, or capital improvement for</w:t>
      </w:r>
      <w:r w:rsidR="007157DB" w:rsidRPr="001D40E4">
        <w:rPr>
          <w:rFonts w:ascii="Times" w:hAnsi="Times"/>
        </w:rPr>
        <w:t xml:space="preserve"> $</w:t>
      </w:r>
      <w:r w:rsidR="00AD167D" w:rsidRPr="001D40E4">
        <w:rPr>
          <w:rFonts w:ascii="Times" w:hAnsi="Times"/>
        </w:rPr>
        <w:t>25</w:t>
      </w:r>
      <w:r w:rsidR="007157DB" w:rsidRPr="001D40E4">
        <w:rPr>
          <w:rFonts w:ascii="Times" w:hAnsi="Times"/>
        </w:rPr>
        <w:t>,000</w:t>
      </w:r>
      <w:r w:rsidR="00AD167D" w:rsidRPr="001D40E4">
        <w:rPr>
          <w:rFonts w:ascii="Times" w:hAnsi="Times"/>
        </w:rPr>
        <w:t xml:space="preserve"> or greater </w:t>
      </w:r>
      <w:r w:rsidR="007157DB" w:rsidRPr="001D40E4">
        <w:rPr>
          <w:rFonts w:ascii="Times" w:hAnsi="Times"/>
        </w:rPr>
        <w:t xml:space="preserve">may be purchased with LSC funds without prior approval from LSC.  </w:t>
      </w:r>
      <w:bookmarkEnd w:id="36"/>
      <w:r w:rsidR="007157DB" w:rsidRPr="001D40E4">
        <w:rPr>
          <w:rFonts w:ascii="Times" w:hAnsi="Times"/>
        </w:rPr>
        <w:t>The request to LSC should include:</w:t>
      </w:r>
    </w:p>
    <w:p w14:paraId="7142F132" w14:textId="77777777" w:rsidR="007157DB" w:rsidRPr="001D40E4" w:rsidRDefault="007157DB" w:rsidP="007157DB">
      <w:pPr>
        <w:rPr>
          <w:rFonts w:ascii="Times" w:hAnsi="Times"/>
        </w:rPr>
      </w:pPr>
    </w:p>
    <w:p w14:paraId="302C1063" w14:textId="77777777" w:rsidR="007157DB" w:rsidRPr="001D40E4" w:rsidRDefault="004C6A25" w:rsidP="007157DB">
      <w:pPr>
        <w:numPr>
          <w:ilvl w:val="0"/>
          <w:numId w:val="18"/>
        </w:numPr>
        <w:rPr>
          <w:rFonts w:ascii="Times" w:hAnsi="Times"/>
        </w:rPr>
      </w:pPr>
      <w:r>
        <w:rPr>
          <w:rFonts w:ascii="Times" w:hAnsi="Times"/>
        </w:rPr>
        <w:t>T</w:t>
      </w:r>
      <w:r w:rsidR="007157DB" w:rsidRPr="001D40E4">
        <w:rPr>
          <w:rFonts w:ascii="Times" w:hAnsi="Times"/>
        </w:rPr>
        <w:t>hree quotes (unless the item qualifies as a sole source acquisition and there is written documentation stating the reasons for not obtaining competitive bids).  The selection criteria used to determine the source of any item for which quotes must be obtained should be documented.  Copies of all quotes will be maintained for a period of not less than five years.</w:t>
      </w:r>
    </w:p>
    <w:p w14:paraId="257D7E4F" w14:textId="77777777" w:rsidR="009B6D1D" w:rsidRPr="001D40E4" w:rsidRDefault="004C6A25" w:rsidP="007157DB">
      <w:pPr>
        <w:numPr>
          <w:ilvl w:val="0"/>
          <w:numId w:val="18"/>
        </w:numPr>
        <w:rPr>
          <w:rFonts w:ascii="Times" w:hAnsi="Times"/>
        </w:rPr>
      </w:pPr>
      <w:r>
        <w:rPr>
          <w:rFonts w:ascii="Times" w:hAnsi="Times"/>
        </w:rPr>
        <w:t>A</w:t>
      </w:r>
      <w:r w:rsidR="007157DB" w:rsidRPr="001D40E4">
        <w:rPr>
          <w:rFonts w:ascii="Times" w:hAnsi="Times"/>
        </w:rPr>
        <w:t xml:space="preserve"> letter or memorandum containing:  (1) a statement of need explaining how the acquisition will further the delivery of legal services to eligible clients; (2) a brief description of the property to be acquired, including the make and manufacturer of the item, the name of the source supplying the item, the quantity to be acquired, and the total dollar amount of the acquisition; </w:t>
      </w:r>
      <w:r w:rsidR="003C24D1" w:rsidRPr="001D40E4">
        <w:rPr>
          <w:rFonts w:ascii="Times" w:hAnsi="Times"/>
        </w:rPr>
        <w:t>(3) copy of</w:t>
      </w:r>
      <w:r w:rsidR="00CA05E0" w:rsidRPr="001D40E4">
        <w:rPr>
          <w:rFonts w:ascii="Times" w:hAnsi="Times"/>
        </w:rPr>
        <w:t xml:space="preserve"> this Manual containing</w:t>
      </w:r>
      <w:r w:rsidR="003C24D1" w:rsidRPr="001D40E4">
        <w:rPr>
          <w:rFonts w:ascii="Times" w:hAnsi="Times"/>
        </w:rPr>
        <w:t xml:space="preserve"> LSNV’s procurement policy; </w:t>
      </w:r>
      <w:r w:rsidR="007157DB" w:rsidRPr="001D40E4">
        <w:rPr>
          <w:rFonts w:ascii="Times" w:hAnsi="Times"/>
        </w:rPr>
        <w:t>and (</w:t>
      </w:r>
      <w:r w:rsidR="003C24D1" w:rsidRPr="001D40E4">
        <w:rPr>
          <w:rFonts w:ascii="Times" w:hAnsi="Times"/>
        </w:rPr>
        <w:t>4</w:t>
      </w:r>
      <w:r w:rsidR="007157DB" w:rsidRPr="001D40E4">
        <w:rPr>
          <w:rFonts w:ascii="Times" w:hAnsi="Times"/>
        </w:rPr>
        <w:t xml:space="preserve">) </w:t>
      </w:r>
      <w:r w:rsidR="001B70DA">
        <w:rPr>
          <w:rFonts w:ascii="Times" w:hAnsi="Times" w:cs="Arial"/>
          <w:color w:val="212121"/>
        </w:rPr>
        <w:t>d</w:t>
      </w:r>
      <w:r w:rsidR="001B70DA" w:rsidRPr="00972BE1">
        <w:rPr>
          <w:rFonts w:ascii="Times" w:hAnsi="Times" w:cs="Arial"/>
          <w:color w:val="212121"/>
        </w:rPr>
        <w:t>ocumentation showing that the recipient followed its procurement policies and procedures in soliciting, reviewing, and approving the purchase, lease, or contract for services.</w:t>
      </w:r>
      <w:r w:rsidR="007157DB" w:rsidRPr="001D40E4">
        <w:rPr>
          <w:rFonts w:ascii="Times" w:hAnsi="Times"/>
        </w:rPr>
        <w:t>).</w:t>
      </w:r>
    </w:p>
    <w:p w14:paraId="5A635618" w14:textId="77777777" w:rsidR="009B6D1D" w:rsidRPr="001D40E4" w:rsidRDefault="00AD167D" w:rsidP="006654FC">
      <w:pPr>
        <w:rPr>
          <w:rFonts w:ascii="Times" w:hAnsi="Times"/>
        </w:rPr>
      </w:pPr>
      <w:r w:rsidRPr="001D40E4">
        <w:rPr>
          <w:rFonts w:ascii="Times" w:hAnsi="Times"/>
        </w:rPr>
        <w:t>Note, pre-approval also applies for costs apportioned between LSC funds and one or more funding source when the cost allocable to LSC is $25,000 or greater.</w:t>
      </w:r>
    </w:p>
    <w:p w14:paraId="2FEAB5CE" w14:textId="77777777" w:rsidR="00AD167D" w:rsidRDefault="00AD167D" w:rsidP="006654FC">
      <w:pPr>
        <w:rPr>
          <w:rFonts w:ascii="Times" w:hAnsi="Times"/>
        </w:rPr>
      </w:pPr>
    </w:p>
    <w:p w14:paraId="5A4D6691" w14:textId="77777777" w:rsidR="006D1FDE" w:rsidRDefault="004C6A25" w:rsidP="006654FC">
      <w:pPr>
        <w:rPr>
          <w:rFonts w:ascii="Times" w:hAnsi="Times"/>
        </w:rPr>
      </w:pPr>
      <w:r>
        <w:rPr>
          <w:rFonts w:ascii="Times" w:hAnsi="Times"/>
        </w:rPr>
        <w:t>The LSNV Accountant shall maintain documentation of the quotes and the evaluation factors that were considered, in addition to any correspondence to and from LSC if pre-approval is necessary.</w:t>
      </w:r>
    </w:p>
    <w:p w14:paraId="6664B47F" w14:textId="77777777" w:rsidR="00E821CA" w:rsidRDefault="00E821CA" w:rsidP="00E821CA">
      <w:pPr>
        <w:ind w:right="-360"/>
      </w:pPr>
      <w:r>
        <w:rPr>
          <w:b/>
        </w:rPr>
        <w:t xml:space="preserve">Purchases over $50,000:  </w:t>
      </w:r>
      <w:r>
        <w:t xml:space="preserve">A formal Request for Proposal (RFP) shall be prepared for purchases of any goods or services that singly or cumulatively amount to more than $50,000.  </w:t>
      </w:r>
    </w:p>
    <w:p w14:paraId="406D5496" w14:textId="77777777" w:rsidR="00E821CA" w:rsidRDefault="00E821CA" w:rsidP="00E821CA">
      <w:pPr>
        <w:ind w:right="-360"/>
      </w:pPr>
    </w:p>
    <w:p w14:paraId="3D52E046" w14:textId="77777777" w:rsidR="00E821CA" w:rsidRDefault="00E821CA" w:rsidP="00E821CA">
      <w:pPr>
        <w:numPr>
          <w:ilvl w:val="1"/>
          <w:numId w:val="46"/>
        </w:numPr>
        <w:tabs>
          <w:tab w:val="clear" w:pos="360"/>
          <w:tab w:val="num" w:pos="720"/>
        </w:tabs>
        <w:ind w:left="720" w:right="-360"/>
      </w:pPr>
      <w:r>
        <w:t xml:space="preserve">The RFP process shall be construed to be a competitive procurement process requiring a thorough evaluation of any offeror’s proposal and qualifications.  It shall not be construed to mean that a contract must be awarded to the lowest bidder.  Contracts are to be awarded to a </w:t>
      </w:r>
      <w:r>
        <w:lastRenderedPageBreak/>
        <w:t>firm based on its level of experience and demonstrated competence in past performance, and on the qualifications and capabilities required for timely reaching all milestones within the contract, up to and including successful completion of each of the terms and conditions set forth in the contract, all at a fair and reasonable price to LSNV.</w:t>
      </w:r>
    </w:p>
    <w:p w14:paraId="2F72B8D8" w14:textId="77777777" w:rsidR="00E821CA" w:rsidRDefault="00E821CA" w:rsidP="00E821CA">
      <w:pPr>
        <w:numPr>
          <w:ilvl w:val="1"/>
          <w:numId w:val="46"/>
        </w:numPr>
        <w:tabs>
          <w:tab w:val="clear" w:pos="360"/>
          <w:tab w:val="num" w:pos="720"/>
        </w:tabs>
        <w:ind w:left="720" w:right="-360"/>
      </w:pPr>
      <w:r>
        <w:t>The identification of appropriate vendors under the RFP process may be undertaken by word of mouth recommendations, by Internet searches for industry-specific products or services, or by any other reasonable means deemed appropriate under the circumstances.</w:t>
      </w:r>
    </w:p>
    <w:p w14:paraId="5F2A0105" w14:textId="77777777" w:rsidR="00E821CA" w:rsidRDefault="00E821CA" w:rsidP="00E821CA">
      <w:pPr>
        <w:numPr>
          <w:ilvl w:val="1"/>
          <w:numId w:val="46"/>
        </w:numPr>
        <w:tabs>
          <w:tab w:val="clear" w:pos="360"/>
          <w:tab w:val="num" w:pos="720"/>
        </w:tabs>
        <w:ind w:left="720" w:right="-360"/>
      </w:pPr>
      <w:r>
        <w:t xml:space="preserve">The LSNV Executive Director or his/her designee shall provide complete RFP packages to those vendors identified as the most likely candidates from whom to solicit proposals. </w:t>
      </w:r>
    </w:p>
    <w:p w14:paraId="697612C0" w14:textId="77777777" w:rsidR="00E821CA" w:rsidRDefault="00E821CA" w:rsidP="008F182E">
      <w:pPr>
        <w:numPr>
          <w:ilvl w:val="1"/>
          <w:numId w:val="46"/>
        </w:numPr>
        <w:tabs>
          <w:tab w:val="clear" w:pos="360"/>
          <w:tab w:val="num" w:pos="720"/>
        </w:tabs>
        <w:ind w:left="720" w:right="-360"/>
      </w:pPr>
      <w:r>
        <w:t xml:space="preserve">Included in each RFP shall be the question “Has your firm ever been terminated from a contract for nonperformance?”  If the answer to that question is “Yes”, then the firm shall be required to describe the facts and circumstances of the incident in detail. </w:t>
      </w:r>
    </w:p>
    <w:p w14:paraId="71BA4C34" w14:textId="77777777" w:rsidR="00E821CA" w:rsidRDefault="00E821CA" w:rsidP="00E821CA">
      <w:pPr>
        <w:numPr>
          <w:ilvl w:val="1"/>
          <w:numId w:val="46"/>
        </w:numPr>
        <w:tabs>
          <w:tab w:val="clear" w:pos="360"/>
          <w:tab w:val="num" w:pos="720"/>
        </w:tabs>
        <w:ind w:left="720" w:right="-360"/>
      </w:pPr>
      <w:r>
        <w:t>LSNV shall maintain a control record of all RFP’s distributed, indicating the date and time of distribution, as well as the method of distribution.  The control record will contain the name and address of the vendor and, if known, the name and telephone number of the contact person at each vendor.  This control record may be used to ensure that each vendor receiving an RFP has had reasonable opportunity to respond with a proposal.  It may also be used as a mailing list in the event that the RFP is modified.</w:t>
      </w:r>
    </w:p>
    <w:p w14:paraId="130A5BC8" w14:textId="77777777" w:rsidR="00E821CA" w:rsidRDefault="00E821CA" w:rsidP="00E821CA">
      <w:pPr>
        <w:numPr>
          <w:ilvl w:val="1"/>
          <w:numId w:val="46"/>
        </w:numPr>
        <w:tabs>
          <w:tab w:val="clear" w:pos="360"/>
          <w:tab w:val="num" w:pos="720"/>
        </w:tabs>
        <w:ind w:left="720" w:right="-360"/>
      </w:pPr>
      <w:r>
        <w:t>The LSNV Executive Director or his/her designee shall ensure that all vendors receiving an RFP have an opportunity to engage in a pre-proposal meeting with LSNV staff, if requested, to discuss the basic requirements underlying the RFP, and to obtain information concerning funding levels, contract terms and conditions, scope of work, milestones required, evaluation criteria, specific points that must be addressed in any proposal submitted, and the selection process.</w:t>
      </w:r>
    </w:p>
    <w:p w14:paraId="0F6FC8EC" w14:textId="77777777" w:rsidR="00E821CA" w:rsidRDefault="00E821CA" w:rsidP="00E821CA">
      <w:pPr>
        <w:numPr>
          <w:ilvl w:val="1"/>
          <w:numId w:val="46"/>
        </w:numPr>
        <w:tabs>
          <w:tab w:val="clear" w:pos="360"/>
          <w:tab w:val="num" w:pos="720"/>
        </w:tabs>
        <w:ind w:left="720" w:right="-360"/>
      </w:pPr>
      <w:r>
        <w:t>Once the RFP’s have been distributed, all inquiries from vendors should be forwarded to the LSNV Executive Director or his/her designee.  In no case during the proposal process should a vendor be provided with the name and contact information of any member of the LSNV Board of Directors.</w:t>
      </w:r>
    </w:p>
    <w:p w14:paraId="4E7BC13A" w14:textId="77777777" w:rsidR="00E821CA" w:rsidRDefault="00E821CA" w:rsidP="00E821CA">
      <w:pPr>
        <w:numPr>
          <w:ilvl w:val="1"/>
          <w:numId w:val="46"/>
        </w:numPr>
        <w:tabs>
          <w:tab w:val="clear" w:pos="360"/>
          <w:tab w:val="num" w:pos="720"/>
        </w:tabs>
        <w:ind w:left="720" w:right="-360"/>
      </w:pPr>
      <w:r>
        <w:t>The Executive Director or his/her designee, shall interview or correspond with one or more representatives from the firms on the short list.</w:t>
      </w:r>
    </w:p>
    <w:p w14:paraId="7CB0B073" w14:textId="77777777" w:rsidR="00E821CA" w:rsidRDefault="00E821CA" w:rsidP="00E821CA">
      <w:pPr>
        <w:numPr>
          <w:ilvl w:val="1"/>
          <w:numId w:val="46"/>
        </w:numPr>
        <w:tabs>
          <w:tab w:val="clear" w:pos="360"/>
          <w:tab w:val="num" w:pos="720"/>
        </w:tabs>
        <w:ind w:left="720" w:right="-360"/>
      </w:pPr>
      <w:r>
        <w:t xml:space="preserve">Following the interviews with the firms on the short list, the Executive Director or his/her designee shall prepare a summary evaluation of each firm interviewed.  </w:t>
      </w:r>
    </w:p>
    <w:p w14:paraId="216E1893" w14:textId="6CD6016F" w:rsidR="00E821CA" w:rsidRDefault="00E821CA" w:rsidP="00E821CA">
      <w:pPr>
        <w:numPr>
          <w:ilvl w:val="1"/>
          <w:numId w:val="46"/>
        </w:numPr>
        <w:tabs>
          <w:tab w:val="clear" w:pos="360"/>
          <w:tab w:val="num" w:pos="720"/>
        </w:tabs>
        <w:ind w:left="720" w:right="-360"/>
      </w:pPr>
      <w:r>
        <w:t xml:space="preserve">The Executive Director may meet and discuss the proposals/bids with the selection </w:t>
      </w:r>
      <w:proofErr w:type="gramStart"/>
      <w:r>
        <w:t>team, but</w:t>
      </w:r>
      <w:proofErr w:type="gramEnd"/>
      <w:r>
        <w:t xml:space="preserve"> shall have no vote as to which firm is to be awarded the contract and may not attempt to influence the selection committee’s decision.</w:t>
      </w:r>
    </w:p>
    <w:p w14:paraId="2F47070E" w14:textId="77777777" w:rsidR="00F21AB4" w:rsidRDefault="00F21AB4" w:rsidP="00F21AB4">
      <w:pPr>
        <w:numPr>
          <w:ilvl w:val="1"/>
          <w:numId w:val="46"/>
        </w:numPr>
        <w:tabs>
          <w:tab w:val="clear" w:pos="360"/>
          <w:tab w:val="num" w:pos="720"/>
        </w:tabs>
        <w:ind w:left="720" w:right="-360"/>
      </w:pPr>
      <w:r>
        <w:t xml:space="preserve">Before using any federal funds for purchases over $50,000, LSNV should consult with the </w:t>
      </w:r>
      <w:r w:rsidRPr="00BC3921">
        <w:t>System for Award Management</w:t>
      </w:r>
      <w:r>
        <w:t xml:space="preserve"> to determine whether a specific contractor was suspended or debarred by the Federal Government.  (See </w:t>
      </w:r>
      <w:hyperlink r:id="rId14" w:history="1">
        <w:r w:rsidRPr="00A40548">
          <w:rPr>
            <w:rStyle w:val="Hyperlink"/>
          </w:rPr>
          <w:t>https://sam.gov</w:t>
        </w:r>
      </w:hyperlink>
      <w:r>
        <w:t>).</w:t>
      </w:r>
      <w:r w:rsidRPr="00BC3921">
        <w:t xml:space="preserve"> </w:t>
      </w:r>
      <w:r>
        <w:t xml:space="preserve"> </w:t>
      </w:r>
    </w:p>
    <w:p w14:paraId="17B18F5B" w14:textId="77777777" w:rsidR="00E821CA" w:rsidRPr="00E821CA" w:rsidRDefault="00E821CA" w:rsidP="00E821CA">
      <w:pPr>
        <w:numPr>
          <w:ilvl w:val="1"/>
          <w:numId w:val="46"/>
        </w:numPr>
        <w:tabs>
          <w:tab w:val="clear" w:pos="360"/>
          <w:tab w:val="num" w:pos="720"/>
        </w:tabs>
        <w:ind w:left="720" w:right="-360"/>
      </w:pPr>
      <w:r>
        <w:t>Assuming that the procurement process has been conducted in a thorough, professional, and ethical manner, and barring any issues of discrimination or conflict of interest, the selection committee should, as a general rule, recommend to the full Board that the contract be awarded to the firm considered to be the most qualified and responsible vendor whose bid, conforming with all the material terms and conditions of the RFP in its final form, is lowest in price.</w:t>
      </w:r>
    </w:p>
    <w:p w14:paraId="11D54245" w14:textId="77777777" w:rsidR="00E821CA" w:rsidRPr="001D40E4" w:rsidRDefault="00E821CA" w:rsidP="006654FC">
      <w:pPr>
        <w:rPr>
          <w:rFonts w:ascii="Times" w:hAnsi="Times"/>
        </w:rPr>
      </w:pPr>
    </w:p>
    <w:p w14:paraId="3D5C0AFD" w14:textId="0E6A7789" w:rsidR="006D1FDE" w:rsidRDefault="00E821CA" w:rsidP="006D1FDE">
      <w:r>
        <w:rPr>
          <w:b/>
        </w:rPr>
        <w:t xml:space="preserve">Sole Source Contracts:  </w:t>
      </w:r>
      <w:r w:rsidR="006D1FDE">
        <w:t>Sole source contracts for purchases or services over $500</w:t>
      </w:r>
      <w:r w:rsidR="00B813A1">
        <w:t>0</w:t>
      </w:r>
      <w:r w:rsidR="006D1FDE">
        <w:t xml:space="preserve"> may be awarded on the basis of a requirement for unique qualifications, the existence of a stringent time constraint, or certain instances of demonstrated experience or expertise in a critical area.  To </w:t>
      </w:r>
      <w:r w:rsidR="006D1FDE">
        <w:lastRenderedPageBreak/>
        <w:t xml:space="preserve">assure nondiscrimination and to avoid any actual or potential conflict of interest, any recommendation for a sole source procurement in lieu of a competitive bid procurement shall contain justification for the lack of competition.  </w:t>
      </w:r>
      <w:r w:rsidR="006A7C0C">
        <w:t xml:space="preserve">Furthermore, before using any federal funds for sole source contracts for purchases or services over $5000, LSNV should consult with the </w:t>
      </w:r>
      <w:r w:rsidR="006A7C0C" w:rsidRPr="00BC3921">
        <w:t>System for Award Management</w:t>
      </w:r>
      <w:r w:rsidR="006A7C0C">
        <w:t xml:space="preserve"> to determine whether a specific contractor was suspended or debarred by the Federal Government.  (See </w:t>
      </w:r>
      <w:hyperlink r:id="rId15" w:history="1">
        <w:r w:rsidR="006A7C0C" w:rsidRPr="00A40548">
          <w:rPr>
            <w:rStyle w:val="Hyperlink"/>
          </w:rPr>
          <w:t>https://sam.gov</w:t>
        </w:r>
      </w:hyperlink>
      <w:r w:rsidR="006A7C0C">
        <w:t>).</w:t>
      </w:r>
      <w:r w:rsidR="006A7C0C" w:rsidRPr="00BC3921">
        <w:t xml:space="preserve"> </w:t>
      </w:r>
      <w:r w:rsidR="006A7C0C">
        <w:t xml:space="preserve"> </w:t>
      </w:r>
      <w:r>
        <w:t xml:space="preserve">The Executive Director shall approve any sole source contracts in writing.  </w:t>
      </w:r>
      <w:r w:rsidR="006D1FDE">
        <w:t xml:space="preserve">The LSNV Accountant shall maintain documentation of the justification for not using the competitive process outlined above.  </w:t>
      </w:r>
    </w:p>
    <w:p w14:paraId="0F1E4F0D" w14:textId="77777777" w:rsidR="006D1FDE" w:rsidRDefault="006D1FDE" w:rsidP="00B5560E">
      <w:pPr>
        <w:rPr>
          <w:rFonts w:ascii="Times" w:hAnsi="Times"/>
        </w:rPr>
      </w:pPr>
    </w:p>
    <w:p w14:paraId="18CB4F9C" w14:textId="77777777" w:rsidR="006D1FDE" w:rsidRPr="001D40E4" w:rsidRDefault="006D1FDE" w:rsidP="00B5560E">
      <w:pPr>
        <w:rPr>
          <w:rFonts w:ascii="Times" w:hAnsi="Times"/>
        </w:rPr>
      </w:pPr>
    </w:p>
    <w:p w14:paraId="4AB9DBC1" w14:textId="77777777" w:rsidR="007B74B9" w:rsidRPr="001D40E4" w:rsidRDefault="00B5560E" w:rsidP="0061465B">
      <w:pPr>
        <w:ind w:right="180"/>
        <w:rPr>
          <w:rFonts w:ascii="Times" w:hAnsi="Times"/>
          <w:b/>
          <w:sz w:val="28"/>
          <w:szCs w:val="28"/>
        </w:rPr>
      </w:pPr>
      <w:r w:rsidRPr="001D40E4">
        <w:rPr>
          <w:rFonts w:ascii="Times" w:hAnsi="Times"/>
          <w:b/>
          <w:sz w:val="28"/>
          <w:szCs w:val="28"/>
        </w:rPr>
        <w:t xml:space="preserve">Cash Disbursements:  </w:t>
      </w:r>
    </w:p>
    <w:p w14:paraId="57304AE9" w14:textId="77777777" w:rsidR="007B74B9" w:rsidRPr="001D40E4" w:rsidRDefault="007B74B9" w:rsidP="007B74B9">
      <w:pPr>
        <w:rPr>
          <w:rFonts w:ascii="Times" w:hAnsi="Times"/>
        </w:rPr>
      </w:pPr>
      <w:r w:rsidRPr="001D40E4">
        <w:rPr>
          <w:rFonts w:ascii="Times" w:hAnsi="Times"/>
        </w:rPr>
        <w:t xml:space="preserve">Payments are issued based on approved invoices or approved check requests only, and not on monthly statements.  Invoices received by the Accountant are matched with Purchase Orders </w:t>
      </w:r>
      <w:r w:rsidRPr="001D40E4">
        <w:rPr>
          <w:rFonts w:ascii="Times" w:hAnsi="Times"/>
        </w:rPr>
        <w:br/>
        <w:t xml:space="preserve">(if applicable), receiving documents, etc., and reviewed for accuracy.  Vendor statements will be checked for accuracy, and any outstanding balances will be investigated.  If the invoice is issued incorrectly, the Accountant first will check with the staff member who requested the purchase and then will communicate with the Vendor to obtain a corrected invoice. Vendor statements will be retained and filed in the vendor folders.  </w:t>
      </w:r>
    </w:p>
    <w:p w14:paraId="72B6B7A4" w14:textId="77777777" w:rsidR="007B74B9" w:rsidRPr="001D40E4" w:rsidRDefault="007B74B9" w:rsidP="007B74B9">
      <w:pPr>
        <w:rPr>
          <w:rFonts w:ascii="Times" w:hAnsi="Times"/>
        </w:rPr>
      </w:pPr>
    </w:p>
    <w:p w14:paraId="66AFF71A" w14:textId="77777777" w:rsidR="007B74B9" w:rsidRPr="001D40E4" w:rsidRDefault="007B74B9" w:rsidP="007B74B9">
      <w:pPr>
        <w:rPr>
          <w:rFonts w:ascii="Times" w:hAnsi="Times"/>
        </w:rPr>
      </w:pPr>
      <w:r w:rsidRPr="001D40E4">
        <w:rPr>
          <w:rFonts w:ascii="Times" w:hAnsi="Times"/>
        </w:rPr>
        <w:t>Only pre-numbered checks are to be used.  No checks are to be issued payable to “Cash” or “Bearer” and, aside from any payroll checks that may be issued by an outside payroll processing firm, only checks relating to expense reimbursements, travel advances, or salary advances may be made payable to an employee.</w:t>
      </w:r>
    </w:p>
    <w:p w14:paraId="07A78946" w14:textId="77777777" w:rsidR="007B74B9" w:rsidRPr="001D40E4" w:rsidRDefault="007B74B9" w:rsidP="007B74B9">
      <w:pPr>
        <w:rPr>
          <w:rFonts w:ascii="Times" w:hAnsi="Times"/>
        </w:rPr>
      </w:pPr>
      <w:r w:rsidRPr="001D40E4">
        <w:rPr>
          <w:rFonts w:ascii="Times" w:hAnsi="Times"/>
        </w:rPr>
        <w:t xml:space="preserve"> </w:t>
      </w:r>
    </w:p>
    <w:p w14:paraId="4149FA54" w14:textId="77777777" w:rsidR="007B74B9" w:rsidRPr="001D40E4" w:rsidRDefault="007B74B9" w:rsidP="007B74B9">
      <w:pPr>
        <w:rPr>
          <w:rFonts w:ascii="Times" w:hAnsi="Times"/>
        </w:rPr>
      </w:pPr>
      <w:r w:rsidRPr="001D40E4">
        <w:rPr>
          <w:rFonts w:ascii="Times" w:hAnsi="Times"/>
        </w:rPr>
        <w:t>All checks in an amount of $5,000 or more require two signatures.  Only authorized signatories for the LSNV operating account are permitted to sign checks drawn on that account.  Those authorized signers are required to review supporting documentation before signing the checks.  No blank checks are to be signed.</w:t>
      </w:r>
    </w:p>
    <w:p w14:paraId="4E152F53" w14:textId="77777777" w:rsidR="007B74B9" w:rsidRPr="001D40E4" w:rsidRDefault="007B74B9" w:rsidP="007B74B9">
      <w:pPr>
        <w:rPr>
          <w:rFonts w:ascii="Times" w:hAnsi="Times"/>
        </w:rPr>
      </w:pPr>
    </w:p>
    <w:p w14:paraId="1DC54F95" w14:textId="54FBBA5E" w:rsidR="003531E1" w:rsidRPr="001D40E4" w:rsidRDefault="007B74B9" w:rsidP="003531E1">
      <w:pPr>
        <w:rPr>
          <w:rFonts w:ascii="Times" w:hAnsi="Times"/>
        </w:rPr>
      </w:pPr>
      <w:r w:rsidRPr="001D40E4">
        <w:rPr>
          <w:rFonts w:ascii="Times" w:hAnsi="Times"/>
        </w:rPr>
        <w:t>Accounts Payable invoices generally are processed weekly, unless vendor due dates require otherwise.  Unless advised to the contrary, vendor due dates take precedence over regular weekly check run dates.</w:t>
      </w:r>
      <w:r w:rsidR="003531E1" w:rsidRPr="001D40E4">
        <w:rPr>
          <w:rFonts w:ascii="Times" w:hAnsi="Times"/>
        </w:rPr>
        <w:t xml:space="preserve">  To the extent reasonably feasible, the Accountant will pay invoices according to vendor terms in order to take advantage of good cash management techniques, allowing for check delivery </w:t>
      </w:r>
      <w:proofErr w:type="spellStart"/>
      <w:r w:rsidR="003531E1" w:rsidRPr="001D40E4">
        <w:rPr>
          <w:rFonts w:ascii="Times" w:hAnsi="Times"/>
        </w:rPr>
        <w:t>timeThis</w:t>
      </w:r>
      <w:proofErr w:type="spellEnd"/>
      <w:r w:rsidR="003531E1" w:rsidRPr="001D40E4">
        <w:rPr>
          <w:rFonts w:ascii="Times" w:hAnsi="Times"/>
        </w:rPr>
        <w:t xml:space="preserve"> procedure should allow the program to utilize cash flow to the advantage of the program and yet meet vendor payment requirements.</w:t>
      </w:r>
    </w:p>
    <w:p w14:paraId="358AC518" w14:textId="77777777" w:rsidR="007B74B9" w:rsidRPr="001D40E4" w:rsidRDefault="007B74B9" w:rsidP="0061465B">
      <w:pPr>
        <w:ind w:right="180"/>
        <w:rPr>
          <w:rFonts w:ascii="Times" w:hAnsi="Times"/>
          <w:b/>
          <w:sz w:val="28"/>
          <w:szCs w:val="28"/>
        </w:rPr>
      </w:pPr>
    </w:p>
    <w:p w14:paraId="27B80BE0" w14:textId="50848DBC" w:rsidR="008951EA" w:rsidRPr="001D40E4" w:rsidRDefault="00911C61" w:rsidP="0061465B">
      <w:pPr>
        <w:ind w:right="180"/>
        <w:rPr>
          <w:rFonts w:ascii="Times" w:hAnsi="Times"/>
        </w:rPr>
      </w:pPr>
      <w:r w:rsidRPr="001D40E4">
        <w:rPr>
          <w:rFonts w:ascii="Times" w:hAnsi="Times"/>
          <w:szCs w:val="20"/>
        </w:rPr>
        <w:t xml:space="preserve">Payments to vendors are prepared by the LSNV Accountant.  </w:t>
      </w:r>
      <w:r w:rsidR="00627546" w:rsidRPr="001D40E4">
        <w:rPr>
          <w:rFonts w:ascii="Times" w:hAnsi="Times"/>
          <w:szCs w:val="20"/>
        </w:rPr>
        <w:t xml:space="preserve">An Accounts Payable Check Register is printed for all checks issued through the accounting software.  </w:t>
      </w:r>
      <w:r w:rsidRPr="001D40E4">
        <w:rPr>
          <w:rFonts w:ascii="Times" w:hAnsi="Times"/>
          <w:szCs w:val="20"/>
        </w:rPr>
        <w:t xml:space="preserve">The checks, once printed, </w:t>
      </w:r>
      <w:r w:rsidR="008951EA" w:rsidRPr="001D40E4">
        <w:rPr>
          <w:rFonts w:ascii="Times" w:hAnsi="Times"/>
        </w:rPr>
        <w:t xml:space="preserve">are </w:t>
      </w:r>
      <w:r w:rsidRPr="001D40E4">
        <w:rPr>
          <w:rFonts w:ascii="Times" w:hAnsi="Times"/>
        </w:rPr>
        <w:t xml:space="preserve">placed in numerical order, </w:t>
      </w:r>
      <w:r w:rsidR="008951EA" w:rsidRPr="001D40E4">
        <w:rPr>
          <w:rFonts w:ascii="Times" w:hAnsi="Times"/>
        </w:rPr>
        <w:t xml:space="preserve">matched to the </w:t>
      </w:r>
      <w:r w:rsidRPr="001D40E4">
        <w:rPr>
          <w:rFonts w:ascii="Times" w:hAnsi="Times"/>
        </w:rPr>
        <w:t xml:space="preserve">relevant </w:t>
      </w:r>
      <w:r w:rsidR="008951EA" w:rsidRPr="001D40E4">
        <w:rPr>
          <w:rFonts w:ascii="Times" w:hAnsi="Times"/>
        </w:rPr>
        <w:t>invoice</w:t>
      </w:r>
      <w:r w:rsidRPr="001D40E4">
        <w:rPr>
          <w:rFonts w:ascii="Times" w:hAnsi="Times"/>
        </w:rPr>
        <w:t>(s),</w:t>
      </w:r>
      <w:r w:rsidR="008951EA" w:rsidRPr="001D40E4">
        <w:rPr>
          <w:rFonts w:ascii="Times" w:hAnsi="Times"/>
        </w:rPr>
        <w:t xml:space="preserve"> and reviewed </w:t>
      </w:r>
      <w:r w:rsidRPr="001D40E4">
        <w:rPr>
          <w:rFonts w:ascii="Times" w:hAnsi="Times"/>
        </w:rPr>
        <w:t xml:space="preserve">for </w:t>
      </w:r>
      <w:r w:rsidR="008951EA" w:rsidRPr="001D40E4">
        <w:rPr>
          <w:rFonts w:ascii="Times" w:hAnsi="Times"/>
        </w:rPr>
        <w:t>accuracy.  The full check packet</w:t>
      </w:r>
      <w:r w:rsidRPr="001D40E4">
        <w:rPr>
          <w:rFonts w:ascii="Times" w:hAnsi="Times"/>
        </w:rPr>
        <w:t xml:space="preserve">, along with the check register, </w:t>
      </w:r>
      <w:r w:rsidR="00757197" w:rsidRPr="001D40E4">
        <w:rPr>
          <w:rFonts w:ascii="Times" w:hAnsi="Times"/>
        </w:rPr>
        <w:br/>
      </w:r>
      <w:r w:rsidRPr="001D40E4">
        <w:rPr>
          <w:rFonts w:ascii="Times" w:hAnsi="Times"/>
        </w:rPr>
        <w:t>is then p</w:t>
      </w:r>
      <w:r w:rsidR="008951EA" w:rsidRPr="001D40E4">
        <w:rPr>
          <w:rFonts w:ascii="Times" w:hAnsi="Times"/>
        </w:rPr>
        <w:t xml:space="preserve">resented to the Executive Director or </w:t>
      </w:r>
      <w:r w:rsidRPr="001D40E4">
        <w:rPr>
          <w:rFonts w:ascii="Times" w:hAnsi="Times"/>
        </w:rPr>
        <w:t>other authorized check signer</w:t>
      </w:r>
      <w:r w:rsidR="008951EA" w:rsidRPr="001D40E4">
        <w:rPr>
          <w:rFonts w:ascii="Times" w:hAnsi="Times"/>
        </w:rPr>
        <w:t xml:space="preserve"> for review and signature.  </w:t>
      </w:r>
      <w:r w:rsidR="00627546" w:rsidRPr="001D40E4">
        <w:rPr>
          <w:rFonts w:ascii="Times" w:hAnsi="Times"/>
        </w:rPr>
        <w:t xml:space="preserve">The check signer initials the check register to signify that he/she has received and reviewed all of the checks listed on the check register.  The check register is then returned to the Accountant.  </w:t>
      </w:r>
      <w:r w:rsidR="008951EA" w:rsidRPr="001D40E4">
        <w:rPr>
          <w:rFonts w:ascii="Times" w:hAnsi="Times"/>
        </w:rPr>
        <w:t xml:space="preserve">The signed checks are given to the </w:t>
      </w:r>
      <w:r w:rsidR="009B2FB5" w:rsidRPr="001D40E4">
        <w:rPr>
          <w:rFonts w:ascii="Times" w:hAnsi="Times"/>
        </w:rPr>
        <w:t xml:space="preserve">Office Manager </w:t>
      </w:r>
      <w:r w:rsidR="008951EA" w:rsidRPr="001D40E4">
        <w:rPr>
          <w:rFonts w:ascii="Times" w:hAnsi="Times"/>
        </w:rPr>
        <w:t>for mailing</w:t>
      </w:r>
      <w:r w:rsidRPr="001D40E4">
        <w:rPr>
          <w:rFonts w:ascii="Times" w:hAnsi="Times"/>
        </w:rPr>
        <w:t xml:space="preserve"> to the respective payees, except that, t</w:t>
      </w:r>
      <w:r w:rsidR="008951EA" w:rsidRPr="001D40E4">
        <w:rPr>
          <w:rFonts w:ascii="Times" w:hAnsi="Times"/>
        </w:rPr>
        <w:t xml:space="preserve">o the extent feasible, any expense reimbursement checks for employees may be hand-delivered.  </w:t>
      </w:r>
      <w:r w:rsidR="00757197" w:rsidRPr="001D40E4">
        <w:rPr>
          <w:rFonts w:ascii="Times" w:hAnsi="Times"/>
        </w:rPr>
        <w:t xml:space="preserve">Also, checks drawn on the LSNV operating account at </w:t>
      </w:r>
      <w:r w:rsidR="00326A50" w:rsidRPr="001D40E4">
        <w:rPr>
          <w:rFonts w:ascii="Times" w:hAnsi="Times"/>
        </w:rPr>
        <w:t xml:space="preserve">BB&amp;T Bank to transfer funds to another bank (for example, to replenish </w:t>
      </w:r>
      <w:r w:rsidR="00757197" w:rsidRPr="001D40E4">
        <w:rPr>
          <w:rFonts w:ascii="Times" w:hAnsi="Times"/>
        </w:rPr>
        <w:t>LSNV’s money market account at Capital One Bank following a semi-monthly payroll</w:t>
      </w:r>
      <w:r w:rsidR="00465B7F" w:rsidRPr="001D40E4">
        <w:rPr>
          <w:rFonts w:ascii="Times" w:hAnsi="Times"/>
        </w:rPr>
        <w:t>)</w:t>
      </w:r>
      <w:r w:rsidR="00757197" w:rsidRPr="001D40E4">
        <w:rPr>
          <w:rFonts w:ascii="Times" w:hAnsi="Times"/>
        </w:rPr>
        <w:t xml:space="preserve"> may be delivered </w:t>
      </w:r>
      <w:r w:rsidR="00757197" w:rsidRPr="001D40E4">
        <w:rPr>
          <w:rFonts w:ascii="Times" w:hAnsi="Times"/>
        </w:rPr>
        <w:lastRenderedPageBreak/>
        <w:t xml:space="preserve">directly to the Program Administrator </w:t>
      </w:r>
      <w:r w:rsidR="00465B7F" w:rsidRPr="001D40E4">
        <w:rPr>
          <w:rFonts w:ascii="Times" w:hAnsi="Times"/>
        </w:rPr>
        <w:t>to execute the transfer.</w:t>
      </w:r>
      <w:r w:rsidR="00757197" w:rsidRPr="001D40E4">
        <w:rPr>
          <w:rFonts w:ascii="Times" w:hAnsi="Times"/>
        </w:rPr>
        <w:t xml:space="preserve">  </w:t>
      </w:r>
      <w:r w:rsidR="00510508" w:rsidRPr="001D40E4">
        <w:rPr>
          <w:rFonts w:ascii="Times" w:hAnsi="Times"/>
        </w:rPr>
        <w:t xml:space="preserve">All documentation supporting disbursements </w:t>
      </w:r>
      <w:r w:rsidR="0061465B" w:rsidRPr="001D40E4">
        <w:rPr>
          <w:rFonts w:ascii="Times" w:hAnsi="Times"/>
        </w:rPr>
        <w:t xml:space="preserve">shall be </w:t>
      </w:r>
      <w:r w:rsidR="008951EA" w:rsidRPr="001D40E4">
        <w:rPr>
          <w:rFonts w:ascii="Times" w:hAnsi="Times"/>
        </w:rPr>
        <w:t xml:space="preserve">returned to the </w:t>
      </w:r>
      <w:r w:rsidR="00465B7F" w:rsidRPr="001D40E4">
        <w:rPr>
          <w:rFonts w:ascii="Times" w:hAnsi="Times"/>
        </w:rPr>
        <w:t xml:space="preserve">LSNV </w:t>
      </w:r>
      <w:r w:rsidR="008951EA" w:rsidRPr="001D40E4">
        <w:rPr>
          <w:rFonts w:ascii="Times" w:hAnsi="Times"/>
        </w:rPr>
        <w:t>Accountant.</w:t>
      </w:r>
    </w:p>
    <w:p w14:paraId="5AAC6844" w14:textId="77777777" w:rsidR="00B5560E" w:rsidRPr="001D40E4" w:rsidRDefault="00B5560E" w:rsidP="00B5560E">
      <w:pPr>
        <w:rPr>
          <w:rFonts w:ascii="Times" w:hAnsi="Times"/>
        </w:rPr>
      </w:pPr>
    </w:p>
    <w:p w14:paraId="2328D504" w14:textId="77777777" w:rsidR="00A83CE1" w:rsidRPr="001D40E4" w:rsidRDefault="00A83CE1" w:rsidP="00A83CE1">
      <w:pPr>
        <w:rPr>
          <w:rFonts w:ascii="Times" w:hAnsi="Times"/>
        </w:rPr>
      </w:pPr>
      <w:r w:rsidRPr="001D40E4">
        <w:rPr>
          <w:rFonts w:ascii="Times" w:hAnsi="Times"/>
        </w:rPr>
        <w:t>All cash disbursements must be supported by adequate documentation and appropriate approval.  Approval on all payments is made by the Executive Director or his designee and is indicated by a signature or initials on the supporting invoice or documentation.  Upon payment, invoices are to be marked “Paid”</w:t>
      </w:r>
      <w:r w:rsidR="00510508" w:rsidRPr="001D40E4">
        <w:rPr>
          <w:rFonts w:ascii="Times" w:hAnsi="Times"/>
        </w:rPr>
        <w:t>.  The bottom apron of disbursed checks and a</w:t>
      </w:r>
      <w:r w:rsidRPr="001D40E4">
        <w:rPr>
          <w:rFonts w:ascii="Times" w:hAnsi="Times"/>
        </w:rPr>
        <w:t>ll supporting documentation</w:t>
      </w:r>
      <w:r w:rsidR="00510508" w:rsidRPr="001D40E4">
        <w:rPr>
          <w:rFonts w:ascii="Times" w:hAnsi="Times"/>
        </w:rPr>
        <w:t xml:space="preserve"> </w:t>
      </w:r>
      <w:r w:rsidRPr="001D40E4">
        <w:rPr>
          <w:rFonts w:ascii="Times" w:hAnsi="Times"/>
        </w:rPr>
        <w:t xml:space="preserve">are to be placed in the </w:t>
      </w:r>
      <w:r w:rsidR="005C2CF1" w:rsidRPr="001D40E4">
        <w:rPr>
          <w:rFonts w:ascii="Times" w:hAnsi="Times"/>
        </w:rPr>
        <w:t xml:space="preserve">accounting </w:t>
      </w:r>
      <w:r w:rsidRPr="001D40E4">
        <w:rPr>
          <w:rFonts w:ascii="Times" w:hAnsi="Times"/>
        </w:rPr>
        <w:t>files</w:t>
      </w:r>
      <w:r w:rsidR="00510508" w:rsidRPr="001D40E4">
        <w:rPr>
          <w:rFonts w:ascii="Times" w:hAnsi="Times"/>
        </w:rPr>
        <w:t xml:space="preserve"> in chronological order</w:t>
      </w:r>
      <w:r w:rsidR="00465B7F" w:rsidRPr="001D40E4">
        <w:rPr>
          <w:rFonts w:ascii="Times" w:hAnsi="Times"/>
        </w:rPr>
        <w:t xml:space="preserve"> by specific </w:t>
      </w:r>
      <w:r w:rsidR="00510508" w:rsidRPr="001D40E4">
        <w:rPr>
          <w:rFonts w:ascii="Times" w:hAnsi="Times"/>
        </w:rPr>
        <w:t>vendor</w:t>
      </w:r>
      <w:r w:rsidR="00465B7F" w:rsidRPr="001D40E4">
        <w:rPr>
          <w:rFonts w:ascii="Times" w:hAnsi="Times"/>
        </w:rPr>
        <w:t>, or, in the case of seldom used vendors, in chronological order within certain miscellaneous vendor files marked with letters of the alphabet</w:t>
      </w:r>
      <w:r w:rsidRPr="001D40E4">
        <w:rPr>
          <w:rFonts w:ascii="Times" w:hAnsi="Times"/>
        </w:rPr>
        <w:t>.</w:t>
      </w:r>
      <w:r w:rsidR="00510508" w:rsidRPr="001D40E4">
        <w:rPr>
          <w:rFonts w:ascii="Times" w:hAnsi="Times"/>
        </w:rPr>
        <w:t xml:space="preserve">  Documentation </w:t>
      </w:r>
      <w:r w:rsidR="00BE359E" w:rsidRPr="001D40E4">
        <w:rPr>
          <w:rFonts w:ascii="Times" w:hAnsi="Times"/>
        </w:rPr>
        <w:t>relating to any d</w:t>
      </w:r>
      <w:r w:rsidR="00510508" w:rsidRPr="001D40E4">
        <w:rPr>
          <w:rFonts w:ascii="Times" w:hAnsi="Times"/>
        </w:rPr>
        <w:t>estroyed checks will be retained in the check register file.</w:t>
      </w:r>
    </w:p>
    <w:p w14:paraId="7080CBE6" w14:textId="77777777" w:rsidR="00A83CE1" w:rsidRPr="001D40E4" w:rsidRDefault="00A83CE1" w:rsidP="00A83CE1">
      <w:pPr>
        <w:rPr>
          <w:rFonts w:ascii="Times" w:hAnsi="Times"/>
        </w:rPr>
      </w:pPr>
    </w:p>
    <w:p w14:paraId="181B2168" w14:textId="77777777" w:rsidR="00A83CE1" w:rsidRPr="001D40E4" w:rsidRDefault="00A83CE1" w:rsidP="00A83CE1">
      <w:pPr>
        <w:rPr>
          <w:rFonts w:ascii="Times" w:hAnsi="Times"/>
        </w:rPr>
      </w:pPr>
      <w:r w:rsidRPr="001D40E4">
        <w:rPr>
          <w:rFonts w:ascii="Times" w:hAnsi="Times"/>
        </w:rPr>
        <w:t>Blank checks are stored in numerical order in a locked file cabinet in the Accountant’s office.  Only authorized personnel will have access to blank checks.  Authorized personnel include only three persons:  the Accountant, the Executive Director, and the Program Administrator.  The Program Administrator has access to blank checks in order to conduct LSNV business in the absence of the Accountant.  When a new box of blank checks is received, the exterior of the box should be marked to show the sequence of check numbers contained in the box.</w:t>
      </w:r>
    </w:p>
    <w:p w14:paraId="63DD4727" w14:textId="77777777" w:rsidR="00A83CE1" w:rsidRPr="001D40E4" w:rsidRDefault="00A83CE1" w:rsidP="00A83CE1">
      <w:pPr>
        <w:rPr>
          <w:rFonts w:ascii="Times" w:hAnsi="Times"/>
        </w:rPr>
      </w:pPr>
    </w:p>
    <w:p w14:paraId="3AFFA219" w14:textId="77777777" w:rsidR="00A83CE1" w:rsidRPr="001D40E4" w:rsidRDefault="00A83CE1" w:rsidP="00A83CE1">
      <w:pPr>
        <w:rPr>
          <w:rFonts w:ascii="Times" w:hAnsi="Times"/>
        </w:rPr>
      </w:pPr>
      <w:r w:rsidRPr="001D40E4">
        <w:rPr>
          <w:rFonts w:ascii="Times" w:hAnsi="Times"/>
        </w:rPr>
        <w:t>When an emergency manual check is required</w:t>
      </w:r>
      <w:r w:rsidR="00247775" w:rsidRPr="001D40E4">
        <w:rPr>
          <w:rFonts w:ascii="Times" w:hAnsi="Times"/>
        </w:rPr>
        <w:t xml:space="preserve"> at a time when the Accountant is away</w:t>
      </w:r>
      <w:r w:rsidRPr="001D40E4">
        <w:rPr>
          <w:rFonts w:ascii="Times" w:hAnsi="Times"/>
        </w:rPr>
        <w:t xml:space="preserve">, a photocopy of the completed and signed manual check will be </w:t>
      </w:r>
      <w:r w:rsidR="00247775" w:rsidRPr="001D40E4">
        <w:rPr>
          <w:rFonts w:ascii="Times" w:hAnsi="Times"/>
        </w:rPr>
        <w:t>made available to the Accountant, who will use it</w:t>
      </w:r>
      <w:r w:rsidRPr="001D40E4">
        <w:rPr>
          <w:rFonts w:ascii="Times" w:hAnsi="Times"/>
        </w:rPr>
        <w:t xml:space="preserve"> </w:t>
      </w:r>
      <w:r w:rsidR="00247775" w:rsidRPr="001D40E4">
        <w:rPr>
          <w:rFonts w:ascii="Times" w:hAnsi="Times"/>
        </w:rPr>
        <w:t xml:space="preserve">later </w:t>
      </w:r>
      <w:r w:rsidRPr="001D40E4">
        <w:rPr>
          <w:rFonts w:ascii="Times" w:hAnsi="Times"/>
        </w:rPr>
        <w:t>to enter relevant financial data into the computerized accounting system</w:t>
      </w:r>
      <w:r w:rsidR="00247775" w:rsidRPr="001D40E4">
        <w:rPr>
          <w:rFonts w:ascii="Times" w:hAnsi="Times"/>
        </w:rPr>
        <w:t xml:space="preserve">.  Then, the copy </w:t>
      </w:r>
      <w:r w:rsidRPr="001D40E4">
        <w:rPr>
          <w:rFonts w:ascii="Times" w:hAnsi="Times"/>
        </w:rPr>
        <w:t>will be stapled to a check register and filed at the earliest opportunity.</w:t>
      </w:r>
    </w:p>
    <w:p w14:paraId="7BFA6761" w14:textId="77777777" w:rsidR="009E42AE" w:rsidRPr="001D40E4" w:rsidRDefault="009E42AE" w:rsidP="000632DA">
      <w:pPr>
        <w:rPr>
          <w:rFonts w:ascii="Times" w:hAnsi="Times"/>
        </w:rPr>
      </w:pPr>
    </w:p>
    <w:p w14:paraId="505CED52" w14:textId="77777777" w:rsidR="001E7617" w:rsidRPr="001D40E4" w:rsidRDefault="000632DA" w:rsidP="000632DA">
      <w:pPr>
        <w:rPr>
          <w:rFonts w:ascii="Times" w:hAnsi="Times"/>
        </w:rPr>
      </w:pPr>
      <w:r w:rsidRPr="001D40E4">
        <w:rPr>
          <w:rFonts w:ascii="Times" w:hAnsi="Times"/>
          <w:b/>
          <w:sz w:val="28"/>
          <w:szCs w:val="28"/>
        </w:rPr>
        <w:t>Business Credit Cards:</w:t>
      </w:r>
      <w:r w:rsidRPr="001D40E4">
        <w:rPr>
          <w:rFonts w:ascii="Times" w:hAnsi="Times"/>
        </w:rPr>
        <w:t xml:space="preserve"> </w:t>
      </w:r>
      <w:r w:rsidR="005D4231" w:rsidRPr="001D40E4">
        <w:rPr>
          <w:rFonts w:ascii="Times" w:hAnsi="Times"/>
        </w:rPr>
        <w:t xml:space="preserve"> LSNV </w:t>
      </w:r>
      <w:r w:rsidR="001E7617" w:rsidRPr="001D40E4">
        <w:rPr>
          <w:rFonts w:ascii="Times" w:hAnsi="Times"/>
        </w:rPr>
        <w:t>may maintain one or more business credit cards.  The Board of LSNV shall authorize the obtaining of such cards and the names or position titles of the LSNV employees who shall be authorized to use such cards.  There will be an agreed-upon expense limit for the cards and the Board may, in its discretion, define or limit the types of expenses which may be paid with the various cards.</w:t>
      </w:r>
    </w:p>
    <w:p w14:paraId="18095103" w14:textId="77777777" w:rsidR="00CE3F90" w:rsidRPr="001D40E4" w:rsidRDefault="00CE3F90" w:rsidP="000632DA">
      <w:pPr>
        <w:rPr>
          <w:rFonts w:ascii="Times" w:hAnsi="Times"/>
        </w:rPr>
      </w:pPr>
    </w:p>
    <w:p w14:paraId="38759AFC" w14:textId="36963185" w:rsidR="000606DC" w:rsidRPr="001D40E4" w:rsidRDefault="000606DC" w:rsidP="000632DA">
      <w:pPr>
        <w:rPr>
          <w:rFonts w:ascii="Times" w:hAnsi="Times"/>
        </w:rPr>
      </w:pPr>
      <w:r w:rsidRPr="001D40E4">
        <w:rPr>
          <w:rFonts w:ascii="Times" w:hAnsi="Times"/>
        </w:rPr>
        <w:t xml:space="preserve">On a monthly basis, </w:t>
      </w:r>
      <w:r w:rsidR="001E7617" w:rsidRPr="001D40E4">
        <w:rPr>
          <w:rFonts w:ascii="Times" w:hAnsi="Times"/>
        </w:rPr>
        <w:t xml:space="preserve">the credit card company </w:t>
      </w:r>
      <w:r w:rsidR="008477A6" w:rsidRPr="001D40E4">
        <w:rPr>
          <w:rFonts w:ascii="Times" w:hAnsi="Times"/>
        </w:rPr>
        <w:t>will provide LSNV with a</w:t>
      </w:r>
      <w:r w:rsidR="001E7617" w:rsidRPr="001D40E4">
        <w:rPr>
          <w:rFonts w:ascii="Times" w:hAnsi="Times"/>
        </w:rPr>
        <w:t>n</w:t>
      </w:r>
      <w:r w:rsidR="008477A6" w:rsidRPr="001D40E4">
        <w:rPr>
          <w:rFonts w:ascii="Times" w:hAnsi="Times"/>
        </w:rPr>
        <w:t xml:space="preserve"> invoice for each business credit card that has been used to make a purchase</w:t>
      </w:r>
      <w:r w:rsidRPr="001D40E4">
        <w:rPr>
          <w:rFonts w:ascii="Times" w:hAnsi="Times"/>
        </w:rPr>
        <w:t xml:space="preserve"> or payment</w:t>
      </w:r>
      <w:r w:rsidR="008477A6" w:rsidRPr="001D40E4">
        <w:rPr>
          <w:rFonts w:ascii="Times" w:hAnsi="Times"/>
        </w:rPr>
        <w:t xml:space="preserve"> during th</w:t>
      </w:r>
      <w:r w:rsidR="00DF72B5" w:rsidRPr="001D40E4">
        <w:rPr>
          <w:rFonts w:ascii="Times" w:hAnsi="Times"/>
        </w:rPr>
        <w:t xml:space="preserve">at </w:t>
      </w:r>
      <w:r w:rsidR="008477A6" w:rsidRPr="001D40E4">
        <w:rPr>
          <w:rFonts w:ascii="Times" w:hAnsi="Times"/>
        </w:rPr>
        <w:t>billing cycle.  Once approved for payment</w:t>
      </w:r>
      <w:r w:rsidR="00DF72B5" w:rsidRPr="001D40E4">
        <w:rPr>
          <w:rFonts w:ascii="Times" w:hAnsi="Times"/>
        </w:rPr>
        <w:t xml:space="preserve"> by the Executive Director or his or her designee, </w:t>
      </w:r>
      <w:r w:rsidR="008477A6" w:rsidRPr="001D40E4">
        <w:rPr>
          <w:rFonts w:ascii="Times" w:hAnsi="Times"/>
        </w:rPr>
        <w:t>those invoices will be paid promptly by the LSNV Accountant</w:t>
      </w:r>
      <w:r w:rsidRPr="001D40E4">
        <w:rPr>
          <w:rFonts w:ascii="Times" w:hAnsi="Times"/>
        </w:rPr>
        <w:t>, using the LSNV Operating Account</w:t>
      </w:r>
      <w:r w:rsidR="008477A6" w:rsidRPr="001D40E4">
        <w:rPr>
          <w:rFonts w:ascii="Times" w:hAnsi="Times"/>
        </w:rPr>
        <w:t>.</w:t>
      </w:r>
      <w:r w:rsidRPr="001D40E4">
        <w:rPr>
          <w:rFonts w:ascii="Times" w:hAnsi="Times"/>
        </w:rPr>
        <w:t xml:space="preserve">  </w:t>
      </w:r>
      <w:r w:rsidR="0077568B">
        <w:rPr>
          <w:rFonts w:ascii="Times" w:hAnsi="Times"/>
        </w:rPr>
        <w:t xml:space="preserve">The President of the Board of Directors shall review the credit card statements from the Executive Director.  </w:t>
      </w:r>
    </w:p>
    <w:p w14:paraId="12C7868C" w14:textId="77777777" w:rsidR="005C2CF1" w:rsidRPr="001D40E4" w:rsidRDefault="005C2CF1" w:rsidP="00A83CE1">
      <w:pPr>
        <w:rPr>
          <w:rFonts w:ascii="Times" w:hAnsi="Times"/>
        </w:rPr>
      </w:pPr>
    </w:p>
    <w:p w14:paraId="0B8169E7" w14:textId="77777777" w:rsidR="00A16EE9" w:rsidRPr="001D40E4" w:rsidRDefault="00A16EE9" w:rsidP="00A16EE9">
      <w:pPr>
        <w:rPr>
          <w:rFonts w:ascii="Times" w:hAnsi="Times"/>
        </w:rPr>
      </w:pPr>
      <w:r w:rsidRPr="001D40E4">
        <w:rPr>
          <w:rFonts w:ascii="Times" w:hAnsi="Times"/>
          <w:b/>
          <w:sz w:val="28"/>
          <w:szCs w:val="28"/>
        </w:rPr>
        <w:t>Dues and Membership Fees:</w:t>
      </w:r>
      <w:r w:rsidRPr="001D40E4">
        <w:rPr>
          <w:rFonts w:ascii="Times" w:hAnsi="Times"/>
          <w:b/>
        </w:rPr>
        <w:t xml:space="preserve">  </w:t>
      </w:r>
      <w:r w:rsidRPr="001D40E4">
        <w:rPr>
          <w:rFonts w:ascii="Times" w:hAnsi="Times"/>
        </w:rPr>
        <w:t xml:space="preserve">LSNV pays for its employees’ Virginia State Bar Dues, which are required to practice law in </w:t>
      </w:r>
      <w:smartTag w:uri="urn:schemas-microsoft-com:office:smarttags" w:element="place">
        <w:smartTag w:uri="urn:schemas-microsoft-com:office:smarttags" w:element="State">
          <w:r w:rsidRPr="001D40E4">
            <w:rPr>
              <w:rFonts w:ascii="Times" w:hAnsi="Times"/>
            </w:rPr>
            <w:t>Virginia</w:t>
          </w:r>
        </w:smartTag>
      </w:smartTag>
      <w:r w:rsidRPr="001D40E4">
        <w:rPr>
          <w:rFonts w:ascii="Times" w:hAnsi="Times"/>
        </w:rPr>
        <w:t>.  Local and specialty bar dues may be paid, at the discretion of the Executive Director and the availability of program funds.  However, only dues that are required for the practice of law will be paid with LSC funds.</w:t>
      </w:r>
    </w:p>
    <w:p w14:paraId="7EC86981" w14:textId="77777777" w:rsidR="00A16EE9" w:rsidRPr="001D40E4" w:rsidRDefault="00A16EE9" w:rsidP="00A16EE9">
      <w:pPr>
        <w:rPr>
          <w:rFonts w:ascii="Times" w:hAnsi="Times"/>
        </w:rPr>
      </w:pPr>
    </w:p>
    <w:p w14:paraId="6984689B" w14:textId="77777777" w:rsidR="00A16EE9" w:rsidRPr="001D40E4" w:rsidRDefault="00A16EE9" w:rsidP="00A16EE9">
      <w:pPr>
        <w:rPr>
          <w:rFonts w:ascii="Times" w:hAnsi="Times"/>
        </w:rPr>
      </w:pPr>
      <w:r w:rsidRPr="001D40E4">
        <w:rPr>
          <w:rFonts w:ascii="Times" w:hAnsi="Times"/>
        </w:rPr>
        <w:t>Membership fees to professional organizations and/or support centers may be paid by LSNV, depending upon the availability of program funds and approval by the Executive Director.  However, these expenses may not be paid with LSC funds.</w:t>
      </w:r>
    </w:p>
    <w:p w14:paraId="17ADEE22" w14:textId="77777777" w:rsidR="00A16EE9" w:rsidRPr="001D40E4" w:rsidRDefault="00A16EE9" w:rsidP="00A16EE9">
      <w:pPr>
        <w:rPr>
          <w:rFonts w:ascii="Times" w:hAnsi="Times"/>
        </w:rPr>
      </w:pPr>
    </w:p>
    <w:p w14:paraId="06955071" w14:textId="77777777" w:rsidR="006427EF" w:rsidRPr="001D40E4" w:rsidRDefault="00BF4DC3" w:rsidP="00BF4DC3">
      <w:pPr>
        <w:rPr>
          <w:rFonts w:ascii="Times" w:hAnsi="Times"/>
        </w:rPr>
      </w:pPr>
      <w:r w:rsidRPr="001D40E4">
        <w:rPr>
          <w:rFonts w:ascii="Times" w:hAnsi="Times"/>
          <w:b/>
          <w:sz w:val="28"/>
          <w:szCs w:val="28"/>
        </w:rPr>
        <w:t>Salary Advances:</w:t>
      </w:r>
      <w:r w:rsidR="003F4246" w:rsidRPr="001D40E4">
        <w:rPr>
          <w:rFonts w:ascii="Times" w:hAnsi="Times"/>
        </w:rPr>
        <w:t xml:space="preserve">  As a general rule, LSNV does not make personal loans to employees.  Despite this, </w:t>
      </w:r>
      <w:r w:rsidRPr="001D40E4">
        <w:rPr>
          <w:rFonts w:ascii="Times" w:hAnsi="Times"/>
        </w:rPr>
        <w:t xml:space="preserve">LSNV management </w:t>
      </w:r>
      <w:r w:rsidR="003F4246" w:rsidRPr="001D40E4">
        <w:rPr>
          <w:rFonts w:ascii="Times" w:hAnsi="Times"/>
        </w:rPr>
        <w:t xml:space="preserve">traditionally </w:t>
      </w:r>
      <w:r w:rsidRPr="001D40E4">
        <w:rPr>
          <w:rFonts w:ascii="Times" w:hAnsi="Times"/>
        </w:rPr>
        <w:t>has recognized that there are times</w:t>
      </w:r>
      <w:r w:rsidR="003F4246" w:rsidRPr="001D40E4">
        <w:rPr>
          <w:rFonts w:ascii="Times" w:hAnsi="Times"/>
        </w:rPr>
        <w:t xml:space="preserve"> </w:t>
      </w:r>
      <w:r w:rsidRPr="001D40E4">
        <w:rPr>
          <w:rFonts w:ascii="Times" w:hAnsi="Times"/>
        </w:rPr>
        <w:t xml:space="preserve">when it may be appropriate to approve </w:t>
      </w:r>
      <w:r w:rsidR="00004F5E" w:rsidRPr="001D40E4">
        <w:rPr>
          <w:rFonts w:ascii="Times" w:hAnsi="Times"/>
        </w:rPr>
        <w:t xml:space="preserve">an </w:t>
      </w:r>
      <w:r w:rsidRPr="001D40E4">
        <w:rPr>
          <w:rFonts w:ascii="Times" w:hAnsi="Times"/>
        </w:rPr>
        <w:t>employee</w:t>
      </w:r>
      <w:r w:rsidR="00004F5E" w:rsidRPr="001D40E4">
        <w:rPr>
          <w:rFonts w:ascii="Times" w:hAnsi="Times"/>
        </w:rPr>
        <w:t>’s</w:t>
      </w:r>
      <w:r w:rsidRPr="001D40E4">
        <w:rPr>
          <w:rFonts w:ascii="Times" w:hAnsi="Times"/>
        </w:rPr>
        <w:t xml:space="preserve"> re</w:t>
      </w:r>
      <w:r w:rsidR="00004F5E" w:rsidRPr="001D40E4">
        <w:rPr>
          <w:rFonts w:ascii="Times" w:hAnsi="Times"/>
        </w:rPr>
        <w:t xml:space="preserve">quest for a salary advance, though no employee should </w:t>
      </w:r>
      <w:r w:rsidR="00004F5E" w:rsidRPr="001D40E4">
        <w:rPr>
          <w:rFonts w:ascii="Times" w:hAnsi="Times"/>
        </w:rPr>
        <w:lastRenderedPageBreak/>
        <w:t>ever consider approval of such a request to be a foregone conclusion.  Each request for salary advance will be considered on its own merit</w:t>
      </w:r>
      <w:r w:rsidR="006427EF" w:rsidRPr="001D40E4">
        <w:rPr>
          <w:rFonts w:ascii="Times" w:hAnsi="Times"/>
        </w:rPr>
        <w:t>.</w:t>
      </w:r>
      <w:r w:rsidR="00D63C33" w:rsidRPr="001D40E4">
        <w:rPr>
          <w:rFonts w:ascii="Times" w:hAnsi="Times"/>
        </w:rPr>
        <w:t xml:space="preserve">  The more unexpected and dire an employee’s circumstances are – and the more that those circumstance impact upon the employee’s ability to do his or her job in a satisfactory manner</w:t>
      </w:r>
      <w:r w:rsidR="00FA68D5" w:rsidRPr="001D40E4">
        <w:rPr>
          <w:rFonts w:ascii="Times" w:hAnsi="Times"/>
        </w:rPr>
        <w:t xml:space="preserve"> – the </w:t>
      </w:r>
      <w:r w:rsidR="00D63C33" w:rsidRPr="001D40E4">
        <w:rPr>
          <w:rFonts w:ascii="Times" w:hAnsi="Times"/>
        </w:rPr>
        <w:t>more likely that the request will be granted.</w:t>
      </w:r>
    </w:p>
    <w:p w14:paraId="293BBA78" w14:textId="77777777" w:rsidR="006427EF" w:rsidRPr="001D40E4" w:rsidRDefault="006427EF" w:rsidP="00BF4DC3">
      <w:pPr>
        <w:rPr>
          <w:rFonts w:ascii="Times" w:hAnsi="Times"/>
        </w:rPr>
      </w:pPr>
    </w:p>
    <w:p w14:paraId="736D6901" w14:textId="0EB737F7" w:rsidR="00B931A8" w:rsidRPr="001D40E4" w:rsidRDefault="006427EF" w:rsidP="00BF4DC3">
      <w:pPr>
        <w:rPr>
          <w:rFonts w:ascii="Times" w:hAnsi="Times"/>
        </w:rPr>
      </w:pPr>
      <w:r w:rsidRPr="001D40E4">
        <w:rPr>
          <w:rFonts w:ascii="Times" w:hAnsi="Times"/>
        </w:rPr>
        <w:t xml:space="preserve">Should an employee wish to request a salary advance, he/she should print out the LSNV </w:t>
      </w:r>
      <w:r w:rsidR="00B931A8" w:rsidRPr="001D40E4">
        <w:rPr>
          <w:rFonts w:ascii="Times" w:hAnsi="Times"/>
        </w:rPr>
        <w:t xml:space="preserve">form entitled </w:t>
      </w:r>
      <w:r w:rsidRPr="001D40E4">
        <w:rPr>
          <w:rFonts w:ascii="Times" w:hAnsi="Times"/>
        </w:rPr>
        <w:t xml:space="preserve">“EMPLOYEE </w:t>
      </w:r>
      <w:r w:rsidR="00B931A8" w:rsidRPr="001D40E4">
        <w:rPr>
          <w:rFonts w:ascii="Times" w:hAnsi="Times"/>
        </w:rPr>
        <w:t xml:space="preserve">REQUEST FOR SALARY </w:t>
      </w:r>
      <w:r w:rsidRPr="001D40E4">
        <w:rPr>
          <w:rFonts w:ascii="Times" w:hAnsi="Times"/>
        </w:rPr>
        <w:t>ADVANCE”</w:t>
      </w:r>
      <w:r w:rsidR="00B931A8" w:rsidRPr="001D40E4">
        <w:rPr>
          <w:rFonts w:ascii="Times" w:hAnsi="Times"/>
        </w:rPr>
        <w:t xml:space="preserve">, which can </w:t>
      </w:r>
      <w:r w:rsidRPr="001D40E4">
        <w:rPr>
          <w:rFonts w:ascii="Times" w:hAnsi="Times"/>
        </w:rPr>
        <w:t xml:space="preserve">be found on </w:t>
      </w:r>
      <w:proofErr w:type="spellStart"/>
      <w:r w:rsidR="003C24D1" w:rsidRPr="001D40E4">
        <w:rPr>
          <w:rFonts w:ascii="Times" w:hAnsi="Times"/>
        </w:rPr>
        <w:t>Sharepoint</w:t>
      </w:r>
      <w:proofErr w:type="spellEnd"/>
      <w:r w:rsidR="001E29E3">
        <w:rPr>
          <w:rFonts w:ascii="Times" w:hAnsi="Times"/>
        </w:rPr>
        <w:t>.</w:t>
      </w:r>
      <w:r w:rsidR="00B931A8" w:rsidRPr="001D40E4">
        <w:rPr>
          <w:rFonts w:ascii="Times" w:hAnsi="Times"/>
        </w:rPr>
        <w:t xml:space="preserve"> This form should be filled out, signed, and dated by the requesting employee, and then transmitted to the LSNV Executive Director, who is responsible for making the final decision with respect to the </w:t>
      </w:r>
      <w:r w:rsidR="0018407E" w:rsidRPr="001D40E4">
        <w:rPr>
          <w:rFonts w:ascii="Times" w:hAnsi="Times"/>
        </w:rPr>
        <w:t xml:space="preserve">request for </w:t>
      </w:r>
      <w:r w:rsidR="00B931A8" w:rsidRPr="001D40E4">
        <w:rPr>
          <w:rFonts w:ascii="Times" w:hAnsi="Times"/>
        </w:rPr>
        <w:t>salary advance.  If the request is approved, the Executive Director should circle the word “Approved” on the form, sign and date the form, and then provide the original of the form</w:t>
      </w:r>
      <w:r w:rsidR="0020767A" w:rsidRPr="001D40E4">
        <w:rPr>
          <w:rFonts w:ascii="Times" w:hAnsi="Times"/>
        </w:rPr>
        <w:t xml:space="preserve"> to the LSNV Accountant for implementation.  If the request is disapproved, the Executive Director should circle the word “Disapproved”</w:t>
      </w:r>
      <w:r w:rsidR="0018407E" w:rsidRPr="001D40E4">
        <w:rPr>
          <w:rFonts w:ascii="Times" w:hAnsi="Times"/>
        </w:rPr>
        <w:t>,</w:t>
      </w:r>
      <w:r w:rsidR="0020767A" w:rsidRPr="001D40E4">
        <w:rPr>
          <w:rFonts w:ascii="Times" w:hAnsi="Times"/>
        </w:rPr>
        <w:t xml:space="preserve"> indicate on the form (under “Comments:”) the reason(s) for the disapproval, and then return the original of the f</w:t>
      </w:r>
      <w:r w:rsidR="0018407E" w:rsidRPr="001D40E4">
        <w:rPr>
          <w:rFonts w:ascii="Times" w:hAnsi="Times"/>
        </w:rPr>
        <w:t>orm to the requesting employee.</w:t>
      </w:r>
    </w:p>
    <w:p w14:paraId="47623C48" w14:textId="77777777" w:rsidR="00B931A8" w:rsidRPr="001D40E4" w:rsidRDefault="00B931A8" w:rsidP="00BF4DC3">
      <w:pPr>
        <w:rPr>
          <w:rFonts w:ascii="Times" w:hAnsi="Times"/>
        </w:rPr>
      </w:pPr>
    </w:p>
    <w:p w14:paraId="1374B26C" w14:textId="1D63F8B6" w:rsidR="00C97E21" w:rsidRPr="00C97E21" w:rsidRDefault="005C2CF1" w:rsidP="00C97E21">
      <w:pPr>
        <w:rPr>
          <w:rFonts w:ascii="Times" w:hAnsi="Times"/>
        </w:rPr>
      </w:pPr>
      <w:r w:rsidRPr="001D40E4">
        <w:rPr>
          <w:rFonts w:ascii="Times" w:hAnsi="Times"/>
          <w:b/>
          <w:sz w:val="28"/>
          <w:szCs w:val="28"/>
        </w:rPr>
        <w:t>Payroll:</w:t>
      </w:r>
      <w:r w:rsidRPr="001D40E4">
        <w:rPr>
          <w:rFonts w:ascii="Times" w:hAnsi="Times"/>
        </w:rPr>
        <w:t xml:space="preserve">  </w:t>
      </w:r>
      <w:r w:rsidR="00AF0092" w:rsidRPr="001D40E4">
        <w:rPr>
          <w:rFonts w:ascii="Times" w:hAnsi="Times"/>
        </w:rPr>
        <w:t xml:space="preserve">LSNV maintains an </w:t>
      </w:r>
      <w:proofErr w:type="spellStart"/>
      <w:r w:rsidR="00AF0092" w:rsidRPr="001D40E4">
        <w:rPr>
          <w:rFonts w:ascii="Times" w:hAnsi="Times"/>
        </w:rPr>
        <w:t>imprest</w:t>
      </w:r>
      <w:proofErr w:type="spellEnd"/>
      <w:r w:rsidR="00AF0092" w:rsidRPr="001D40E4">
        <w:rPr>
          <w:rFonts w:ascii="Times" w:hAnsi="Times"/>
        </w:rPr>
        <w:t xml:space="preserve"> payroll account</w:t>
      </w:r>
      <w:r w:rsidR="001E29E3">
        <w:rPr>
          <w:rFonts w:ascii="Times" w:hAnsi="Times"/>
        </w:rPr>
        <w:t xml:space="preserve"> at</w:t>
      </w:r>
      <w:r w:rsidR="00AF0092" w:rsidRPr="001D40E4">
        <w:rPr>
          <w:rFonts w:ascii="Times" w:hAnsi="Times"/>
        </w:rPr>
        <w:t xml:space="preserve"> </w:t>
      </w:r>
      <w:r w:rsidR="00D50271" w:rsidRPr="00D50271">
        <w:rPr>
          <w:rFonts w:ascii="Times" w:hAnsi="Times"/>
        </w:rPr>
        <w:t>Main Street Bank, located on Main St. in Fairfax, Virginia</w:t>
      </w:r>
      <w:r w:rsidR="00AF0092" w:rsidRPr="001D40E4">
        <w:rPr>
          <w:rFonts w:ascii="Times" w:hAnsi="Times"/>
        </w:rPr>
        <w:t xml:space="preserve">.  </w:t>
      </w:r>
      <w:r w:rsidR="00932DA0" w:rsidRPr="001D40E4">
        <w:rPr>
          <w:rFonts w:ascii="Times" w:hAnsi="Times"/>
        </w:rPr>
        <w:t>LSNV’s p</w:t>
      </w:r>
      <w:r w:rsidR="00AF0092" w:rsidRPr="001D40E4">
        <w:rPr>
          <w:rFonts w:ascii="Times" w:hAnsi="Times"/>
        </w:rPr>
        <w:t>ayroll is processed through ADP’s Internet-based Pay</w:t>
      </w:r>
      <w:r w:rsidR="0018407E" w:rsidRPr="001D40E4">
        <w:rPr>
          <w:rFonts w:ascii="Times" w:hAnsi="Times"/>
        </w:rPr>
        <w:t xml:space="preserve"> </w:t>
      </w:r>
      <w:proofErr w:type="spellStart"/>
      <w:r w:rsidR="00AF0092" w:rsidRPr="001D40E4">
        <w:rPr>
          <w:rFonts w:ascii="Times" w:hAnsi="Times"/>
        </w:rPr>
        <w:t>eXpert</w:t>
      </w:r>
      <w:proofErr w:type="spellEnd"/>
      <w:r w:rsidR="00AF0092" w:rsidRPr="001D40E4">
        <w:rPr>
          <w:rFonts w:ascii="Times" w:hAnsi="Times"/>
        </w:rPr>
        <w:t xml:space="preserve"> payroll system on a semi-monthly basis.  The Accountant enters payroll-related changes into the ADP database</w:t>
      </w:r>
      <w:r w:rsidR="00932DA0" w:rsidRPr="001D40E4">
        <w:rPr>
          <w:rFonts w:ascii="Times" w:hAnsi="Times"/>
        </w:rPr>
        <w:t>,</w:t>
      </w:r>
      <w:r w:rsidR="00AF0092" w:rsidRPr="001D40E4">
        <w:rPr>
          <w:rFonts w:ascii="Times" w:hAnsi="Times"/>
        </w:rPr>
        <w:t xml:space="preserve"> as required, and then submits the electronic file to ADP for initial processing.  Once processed, the Accountant reviews the resulting electronic payroll files to ensure accuracy.  When it is determined that all of the electronic files are correct, the Accountant marks the “Accept” button and </w:t>
      </w:r>
      <w:r w:rsidR="00932DA0" w:rsidRPr="001D40E4">
        <w:rPr>
          <w:rFonts w:ascii="Times" w:hAnsi="Times"/>
        </w:rPr>
        <w:t xml:space="preserve">then electronically </w:t>
      </w:r>
      <w:r w:rsidR="00AF0092" w:rsidRPr="001D40E4">
        <w:rPr>
          <w:rFonts w:ascii="Times" w:hAnsi="Times"/>
        </w:rPr>
        <w:t xml:space="preserve">sends the file to ADP for final processing.  </w:t>
      </w:r>
      <w:r w:rsidR="00C97E21" w:rsidRPr="00C97E21">
        <w:rPr>
          <w:rFonts w:ascii="Times" w:hAnsi="Times"/>
        </w:rPr>
        <w:t xml:space="preserve">At that point, ADP is authorized to complete their electronic processing </w:t>
      </w:r>
      <w:r w:rsidR="00612740">
        <w:rPr>
          <w:rFonts w:ascii="Times" w:hAnsi="Times"/>
        </w:rPr>
        <w:t xml:space="preserve">and generate </w:t>
      </w:r>
      <w:r w:rsidR="00C97E21" w:rsidRPr="00C97E21">
        <w:rPr>
          <w:rFonts w:ascii="Times" w:hAnsi="Times"/>
        </w:rPr>
        <w:t>related reports</w:t>
      </w:r>
      <w:r w:rsidR="00612740">
        <w:rPr>
          <w:rFonts w:ascii="Times" w:hAnsi="Times"/>
        </w:rPr>
        <w:t>, pay checks</w:t>
      </w:r>
      <w:r w:rsidR="00C97E21" w:rsidRPr="00C97E21">
        <w:rPr>
          <w:rFonts w:ascii="Times" w:hAnsi="Times"/>
        </w:rPr>
        <w:t xml:space="preserve"> and pay vouchers</w:t>
      </w:r>
      <w:r w:rsidR="00B62426">
        <w:rPr>
          <w:rFonts w:ascii="Times" w:hAnsi="Times"/>
        </w:rPr>
        <w:t xml:space="preserve"> that</w:t>
      </w:r>
      <w:r w:rsidR="00AD357A">
        <w:rPr>
          <w:rFonts w:ascii="Times" w:hAnsi="Times"/>
        </w:rPr>
        <w:t xml:space="preserve"> are</w:t>
      </w:r>
      <w:r w:rsidR="00820BCC">
        <w:rPr>
          <w:rFonts w:ascii="Times" w:hAnsi="Times"/>
        </w:rPr>
        <w:t xml:space="preserve"> </w:t>
      </w:r>
      <w:r w:rsidR="00C97E21" w:rsidRPr="00C97E21">
        <w:rPr>
          <w:rFonts w:ascii="Times" w:hAnsi="Times"/>
        </w:rPr>
        <w:t xml:space="preserve">accessed online.  LSNV’s net payroll is drawn from an </w:t>
      </w:r>
      <w:proofErr w:type="spellStart"/>
      <w:r w:rsidR="00C97E21" w:rsidRPr="00C97E21">
        <w:rPr>
          <w:rFonts w:ascii="Times" w:hAnsi="Times"/>
        </w:rPr>
        <w:t>Imprest</w:t>
      </w:r>
      <w:proofErr w:type="spellEnd"/>
      <w:r w:rsidR="00C97E21" w:rsidRPr="00C97E21">
        <w:rPr>
          <w:rFonts w:ascii="Times" w:hAnsi="Times"/>
        </w:rPr>
        <w:t xml:space="preserve"> Payroll account at Main Street Bank</w:t>
      </w:r>
      <w:r w:rsidR="00F11801">
        <w:rPr>
          <w:rFonts w:ascii="Times" w:hAnsi="Times"/>
        </w:rPr>
        <w:t>, which is funded</w:t>
      </w:r>
      <w:r w:rsidR="00E20096">
        <w:rPr>
          <w:rFonts w:ascii="Times" w:hAnsi="Times"/>
        </w:rPr>
        <w:t xml:space="preserve"> at </w:t>
      </w:r>
      <w:r w:rsidR="00C97E21" w:rsidRPr="00C97E21">
        <w:rPr>
          <w:rFonts w:ascii="Times" w:hAnsi="Times"/>
        </w:rPr>
        <w:t xml:space="preserve">the beginning of each month, </w:t>
      </w:r>
      <w:r w:rsidR="00F11801">
        <w:rPr>
          <w:rFonts w:ascii="Times" w:hAnsi="Times"/>
        </w:rPr>
        <w:t xml:space="preserve">by a </w:t>
      </w:r>
      <w:r w:rsidR="00C97E21" w:rsidRPr="00C97E21">
        <w:rPr>
          <w:rFonts w:ascii="Times" w:hAnsi="Times"/>
        </w:rPr>
        <w:t>transfer check from the BB</w:t>
      </w:r>
      <w:r w:rsidR="00E20096">
        <w:rPr>
          <w:rFonts w:ascii="Times" w:hAnsi="Times"/>
        </w:rPr>
        <w:t>&amp;</w:t>
      </w:r>
      <w:r w:rsidR="00C97E21" w:rsidRPr="00C97E21">
        <w:rPr>
          <w:rFonts w:ascii="Times" w:hAnsi="Times"/>
        </w:rPr>
        <w:t xml:space="preserve">T Operating Account for the estimated net pay for the month.  The Program Administrator deposits the check to the Main Street Savings account, and presents the deposit to the Executive Director for review.  On the day before the pay date, Main Street automatically transfers the funds required for the net pay from the Savings Account to the </w:t>
      </w:r>
      <w:proofErr w:type="spellStart"/>
      <w:r w:rsidR="00C97E21" w:rsidRPr="00C97E21">
        <w:rPr>
          <w:rFonts w:ascii="Times" w:hAnsi="Times"/>
        </w:rPr>
        <w:t>Imprest</w:t>
      </w:r>
      <w:proofErr w:type="spellEnd"/>
      <w:r w:rsidR="00C97E21" w:rsidRPr="00C97E21">
        <w:rPr>
          <w:rFonts w:ascii="Times" w:hAnsi="Times"/>
        </w:rPr>
        <w:t xml:space="preserve"> Payroll Account.</w:t>
      </w:r>
    </w:p>
    <w:p w14:paraId="7EED9673" w14:textId="77777777" w:rsidR="00C97E21" w:rsidRPr="00C97E21" w:rsidRDefault="00C97E21" w:rsidP="00C97E21">
      <w:pPr>
        <w:rPr>
          <w:rFonts w:ascii="Times" w:hAnsi="Times"/>
        </w:rPr>
      </w:pPr>
    </w:p>
    <w:p w14:paraId="49E16CE6" w14:textId="6BA72844" w:rsidR="002740E3" w:rsidRPr="001D40E4" w:rsidRDefault="00C97E21" w:rsidP="00AF0092">
      <w:pPr>
        <w:rPr>
          <w:rFonts w:ascii="Times" w:hAnsi="Times"/>
        </w:rPr>
      </w:pPr>
      <w:r w:rsidRPr="00C97E21">
        <w:rPr>
          <w:rFonts w:ascii="Times" w:hAnsi="Times"/>
        </w:rPr>
        <w:t>Employees are encouraged to receive their pay by direct deposit upon hire, and are able to access, review and print their pay vouchers online through the ADP Employee Portal on the actual pay date.  The Program Administrator and the LSNV Accountant have access to all payroll reports provided by A</w:t>
      </w:r>
      <w:r>
        <w:rPr>
          <w:rFonts w:ascii="Times" w:hAnsi="Times"/>
        </w:rPr>
        <w:t>DP through the Employer Portal.</w:t>
      </w:r>
    </w:p>
    <w:p w14:paraId="681B7DF5" w14:textId="49201363" w:rsidR="00AF0092" w:rsidRPr="001D40E4" w:rsidRDefault="00AF0092" w:rsidP="00AF0092">
      <w:pPr>
        <w:rPr>
          <w:rFonts w:ascii="Times" w:hAnsi="Times"/>
        </w:rPr>
      </w:pPr>
      <w:r w:rsidRPr="001D40E4">
        <w:rPr>
          <w:rFonts w:ascii="Times" w:hAnsi="Times"/>
        </w:rPr>
        <w:t>On or near the actual pay date,</w:t>
      </w:r>
      <w:r w:rsidR="006543D3">
        <w:rPr>
          <w:rFonts w:ascii="Times" w:hAnsi="Times"/>
        </w:rPr>
        <w:t xml:space="preserve"> if an employee receives pay checks in lieu of direct deposit,</w:t>
      </w:r>
      <w:r w:rsidRPr="001D40E4">
        <w:rPr>
          <w:rFonts w:ascii="Times" w:hAnsi="Times"/>
        </w:rPr>
        <w:t xml:space="preserve"> the Program Administrator will deliver the pay checks to the payees, either by hand-delivery (at the </w:t>
      </w:r>
      <w:r w:rsidR="001D40E4">
        <w:rPr>
          <w:rFonts w:ascii="Times" w:hAnsi="Times"/>
        </w:rPr>
        <w:t>Fairfax</w:t>
      </w:r>
      <w:r w:rsidRPr="001D40E4">
        <w:rPr>
          <w:rFonts w:ascii="Times" w:hAnsi="Times"/>
        </w:rPr>
        <w:t xml:space="preserve"> Office) or by mail (to all other LSNV offices).  </w:t>
      </w:r>
    </w:p>
    <w:p w14:paraId="01BC0802" w14:textId="77777777" w:rsidR="00AF0092" w:rsidRPr="001D40E4" w:rsidRDefault="00AF0092" w:rsidP="00AF0092">
      <w:pPr>
        <w:rPr>
          <w:rFonts w:ascii="Times" w:hAnsi="Times"/>
        </w:rPr>
      </w:pPr>
    </w:p>
    <w:p w14:paraId="258BECB3" w14:textId="6E948737" w:rsidR="00AF0092" w:rsidRPr="001D40E4" w:rsidRDefault="00AF0092" w:rsidP="00AF0092">
      <w:pPr>
        <w:rPr>
          <w:rFonts w:ascii="Times" w:hAnsi="Times"/>
        </w:rPr>
      </w:pPr>
      <w:r w:rsidRPr="001D40E4">
        <w:rPr>
          <w:rFonts w:ascii="Times" w:hAnsi="Times"/>
        </w:rPr>
        <w:t>In addition to semi-monthly payroll reports, ADP prepares and electronically files quarterly and annual withholding reports.  The LSNV Accountant reviews the reports for accuracy and files them in the appropriate LSNV file cabinet.</w:t>
      </w:r>
    </w:p>
    <w:p w14:paraId="04045CCF" w14:textId="77777777" w:rsidR="00AF0092" w:rsidRPr="001D40E4" w:rsidRDefault="00AF0092" w:rsidP="00AF0092">
      <w:pPr>
        <w:rPr>
          <w:rFonts w:ascii="Times" w:hAnsi="Times"/>
        </w:rPr>
      </w:pPr>
    </w:p>
    <w:p w14:paraId="36692A25" w14:textId="77777777" w:rsidR="00AF0092" w:rsidRPr="001D40E4" w:rsidRDefault="00AF0092" w:rsidP="00AF0092">
      <w:pPr>
        <w:rPr>
          <w:rFonts w:ascii="Times" w:hAnsi="Times"/>
        </w:rPr>
      </w:pPr>
      <w:r w:rsidRPr="001D40E4">
        <w:rPr>
          <w:rFonts w:ascii="Times" w:hAnsi="Times"/>
        </w:rPr>
        <w:t>Step-by-step details of how the LSNV Accountant processes payroll (including the website address used, the log</w:t>
      </w:r>
      <w:r w:rsidR="001D028A" w:rsidRPr="001D40E4">
        <w:rPr>
          <w:rFonts w:ascii="Times" w:hAnsi="Times"/>
        </w:rPr>
        <w:t>-</w:t>
      </w:r>
      <w:r w:rsidRPr="001D40E4">
        <w:rPr>
          <w:rFonts w:ascii="Times" w:hAnsi="Times"/>
        </w:rPr>
        <w:t>in user name, and password) are contained in a confidential supplemental accounting guide maintained by the LSNV Accountant.</w:t>
      </w:r>
    </w:p>
    <w:p w14:paraId="7B82A913" w14:textId="77777777" w:rsidR="00AF0092" w:rsidRPr="001D40E4" w:rsidRDefault="00AF0092" w:rsidP="00AF0092">
      <w:pPr>
        <w:rPr>
          <w:rFonts w:ascii="Times" w:hAnsi="Times"/>
        </w:rPr>
      </w:pPr>
    </w:p>
    <w:p w14:paraId="523BF9EE" w14:textId="5D311D94" w:rsidR="00AF0092" w:rsidRPr="001D40E4" w:rsidRDefault="00AF0092" w:rsidP="00AF0092">
      <w:pPr>
        <w:rPr>
          <w:rFonts w:ascii="Times" w:hAnsi="Times"/>
        </w:rPr>
      </w:pPr>
      <w:r w:rsidRPr="001D40E4">
        <w:rPr>
          <w:rFonts w:ascii="Times" w:hAnsi="Times"/>
        </w:rPr>
        <w:lastRenderedPageBreak/>
        <w:t>All LSNV staff members track their time in the Kemps Case Management System.  Staff members print out their respective timesheets on a monthly basis, normally by the 5</w:t>
      </w:r>
      <w:r w:rsidRPr="001D40E4">
        <w:rPr>
          <w:rFonts w:ascii="Times" w:hAnsi="Times"/>
          <w:vertAlign w:val="superscript"/>
        </w:rPr>
        <w:t>th</w:t>
      </w:r>
      <w:r w:rsidRPr="001D40E4">
        <w:rPr>
          <w:rFonts w:ascii="Times" w:hAnsi="Times"/>
        </w:rPr>
        <w:t xml:space="preserve"> of the month following the month being reported.  The printed reports are signed by the respective employees and submitted to their approving supervisors for review and signature.  The supervisors submit all approved timesheets to the </w:t>
      </w:r>
      <w:r w:rsidR="00C7380D" w:rsidRPr="001D40E4">
        <w:rPr>
          <w:rFonts w:ascii="Times" w:hAnsi="Times"/>
        </w:rPr>
        <w:t xml:space="preserve">LSNV Program Administrator or </w:t>
      </w:r>
      <w:r w:rsidRPr="001D40E4">
        <w:rPr>
          <w:rFonts w:ascii="Times" w:hAnsi="Times"/>
        </w:rPr>
        <w:t xml:space="preserve">LSNV Accountant, who maintains a log of incoming timesheets to determine whether or not all timesheets have been submitted.  The Program Administrator </w:t>
      </w:r>
      <w:r w:rsidR="00E92700">
        <w:rPr>
          <w:rFonts w:ascii="Times" w:hAnsi="Times"/>
        </w:rPr>
        <w:t xml:space="preserve">notifies staff </w:t>
      </w:r>
      <w:r w:rsidRPr="001D40E4">
        <w:rPr>
          <w:rFonts w:ascii="Times" w:hAnsi="Times"/>
        </w:rPr>
        <w:t>when timesheets are delinquent or missing.  When processing payroll, the Accountant uses the timesheets to enter any leave time taken (vacation leave, personal leave, and sick leave) into the ADP payroll system.  Timesheets are filed by month, and maintained in the Accountant’s office.</w:t>
      </w:r>
      <w:r w:rsidR="005B17A2">
        <w:rPr>
          <w:rFonts w:ascii="Times" w:hAnsi="Times"/>
        </w:rPr>
        <w:t xml:space="preserve"> </w:t>
      </w:r>
      <w:r w:rsidRPr="001D40E4">
        <w:rPr>
          <w:rFonts w:ascii="Times" w:hAnsi="Times"/>
        </w:rPr>
        <w:t xml:space="preserve">Employees submit leave requests for sick leave and vacation/personal leave that they plan to take, or, in emergency cases, have already taken.  Leave requests require the approval of the employees’ immediate supervisors.  The leave request forms are cross-checked against the time records by the </w:t>
      </w:r>
      <w:r w:rsidR="00912C78">
        <w:rPr>
          <w:rFonts w:ascii="Times" w:hAnsi="Times"/>
        </w:rPr>
        <w:t>immediate supervisors before signing Timesheets.</w:t>
      </w:r>
      <w:r w:rsidR="00AD3474">
        <w:rPr>
          <w:rFonts w:ascii="Times" w:hAnsi="Times"/>
        </w:rPr>
        <w:t xml:space="preserve"> Supervisors should keep leave request forms for one year.</w:t>
      </w:r>
    </w:p>
    <w:p w14:paraId="61F0049D" w14:textId="77777777" w:rsidR="00AF0092" w:rsidRPr="001D40E4" w:rsidRDefault="00AF0092" w:rsidP="00AF0092">
      <w:pPr>
        <w:rPr>
          <w:rFonts w:ascii="Times" w:hAnsi="Times"/>
        </w:rPr>
      </w:pPr>
    </w:p>
    <w:p w14:paraId="4FEDDD1E" w14:textId="6EA43E44" w:rsidR="00AF0092" w:rsidRPr="001D40E4" w:rsidRDefault="00AF0092" w:rsidP="00AF0092">
      <w:pPr>
        <w:rPr>
          <w:rFonts w:ascii="Times" w:hAnsi="Times"/>
        </w:rPr>
      </w:pPr>
      <w:r w:rsidRPr="001D40E4">
        <w:rPr>
          <w:rFonts w:ascii="Times" w:hAnsi="Times"/>
        </w:rPr>
        <w:t>A system of personnel files is kept for each employee.  These files are maintained in the Program Administrator’s office.  Normally, the files contain the employee’s résumé, notations concerning reference checks, the original appointment letter, position classification, salary information, copies of benefit enrollment forms, evaluations, promotions, disciplinary actions taken (if any), and terminations.  Changes in addresses and telephone numbers, salary level, hours worked, benefit coverage level, etc., are entered into the personnel files and also into the online websites Kelly &amp; Associates (as it relates to Medical and Dental Health Plans</w:t>
      </w:r>
      <w:r w:rsidR="001A0504">
        <w:rPr>
          <w:rFonts w:ascii="Times" w:hAnsi="Times"/>
        </w:rPr>
        <w:t xml:space="preserve">,  </w:t>
      </w:r>
      <w:r w:rsidR="001A0504" w:rsidRPr="001D40E4">
        <w:rPr>
          <w:rFonts w:ascii="Times" w:hAnsi="Times"/>
        </w:rPr>
        <w:t>Group Term Life Insurance and AD&amp;D, Group Long Term Disability Insurance</w:t>
      </w:r>
      <w:r w:rsidR="00B75952">
        <w:rPr>
          <w:rFonts w:ascii="Times" w:hAnsi="Times"/>
        </w:rPr>
        <w:t>, and employee assistance program</w:t>
      </w:r>
      <w:r w:rsidRPr="001D40E4">
        <w:rPr>
          <w:rFonts w:ascii="Times" w:hAnsi="Times"/>
        </w:rPr>
        <w:t xml:space="preserve">), </w:t>
      </w:r>
      <w:r w:rsidR="00032652">
        <w:rPr>
          <w:rFonts w:ascii="Times" w:hAnsi="Times"/>
        </w:rPr>
        <w:t xml:space="preserve"> TASC</w:t>
      </w:r>
      <w:r w:rsidRPr="001D40E4">
        <w:rPr>
          <w:rFonts w:ascii="Times" w:hAnsi="Times"/>
        </w:rPr>
        <w:t xml:space="preserve">(as it relates to Flexible </w:t>
      </w:r>
      <w:r w:rsidR="00C7380D" w:rsidRPr="001D40E4">
        <w:rPr>
          <w:rFonts w:ascii="Times" w:hAnsi="Times"/>
        </w:rPr>
        <w:t>Benefit Plan enrollment</w:t>
      </w:r>
      <w:r w:rsidRPr="001D40E4">
        <w:rPr>
          <w:rFonts w:ascii="Times" w:hAnsi="Times"/>
        </w:rPr>
        <w:t xml:space="preserve">), and Fidelity Investments </w:t>
      </w:r>
      <w:r w:rsidR="00032652">
        <w:rPr>
          <w:rFonts w:ascii="Times" w:hAnsi="Times"/>
        </w:rPr>
        <w:t>(</w:t>
      </w:r>
      <w:r w:rsidRPr="001D40E4">
        <w:rPr>
          <w:rFonts w:ascii="Times" w:hAnsi="Times"/>
        </w:rPr>
        <w:t>as it relates to the LSNV 403(b) Plan</w:t>
      </w:r>
      <w:r w:rsidR="00032652">
        <w:rPr>
          <w:rFonts w:ascii="Times" w:hAnsi="Times"/>
        </w:rPr>
        <w:t>)</w:t>
      </w:r>
      <w:r w:rsidRPr="001D40E4">
        <w:rPr>
          <w:rFonts w:ascii="Times" w:hAnsi="Times"/>
        </w:rPr>
        <w:t xml:space="preserve">.  The various employee benefit programs are offered to all eligible employees in accordance with the Personnel Manual, as </w:t>
      </w:r>
      <w:r w:rsidR="00C7380D" w:rsidRPr="001D40E4">
        <w:rPr>
          <w:rFonts w:ascii="Times" w:hAnsi="Times"/>
        </w:rPr>
        <w:t xml:space="preserve">it may be </w:t>
      </w:r>
      <w:r w:rsidRPr="001D40E4">
        <w:rPr>
          <w:rFonts w:ascii="Times" w:hAnsi="Times"/>
        </w:rPr>
        <w:t>amended from time to time.</w:t>
      </w:r>
    </w:p>
    <w:p w14:paraId="734898D1" w14:textId="77777777" w:rsidR="002740E3" w:rsidRPr="001D40E4" w:rsidRDefault="002740E3" w:rsidP="008E0E74">
      <w:pPr>
        <w:rPr>
          <w:rFonts w:ascii="Times" w:hAnsi="Times"/>
        </w:rPr>
      </w:pPr>
    </w:p>
    <w:p w14:paraId="431B90B9" w14:textId="77777777" w:rsidR="002740E3" w:rsidRPr="001D40E4" w:rsidRDefault="002740E3" w:rsidP="008E0E74">
      <w:pPr>
        <w:rPr>
          <w:rFonts w:ascii="Times" w:hAnsi="Times"/>
        </w:rPr>
      </w:pPr>
    </w:p>
    <w:p w14:paraId="138BDA5B" w14:textId="6A78332F" w:rsidR="00C7182D" w:rsidRPr="001D40E4" w:rsidRDefault="006F30CF" w:rsidP="008E0E74">
      <w:pPr>
        <w:rPr>
          <w:rFonts w:ascii="Times" w:hAnsi="Times"/>
        </w:rPr>
      </w:pPr>
      <w:r w:rsidRPr="001D40E4">
        <w:rPr>
          <w:rFonts w:ascii="Times" w:hAnsi="Times"/>
          <w:b/>
          <w:sz w:val="28"/>
          <w:szCs w:val="28"/>
        </w:rPr>
        <w:t>Expense Reimbursements</w:t>
      </w:r>
    </w:p>
    <w:p w14:paraId="7744A408" w14:textId="77777777" w:rsidR="00C7182D" w:rsidRPr="001D40E4" w:rsidRDefault="00C7182D" w:rsidP="008E0E74">
      <w:pPr>
        <w:rPr>
          <w:rFonts w:ascii="Times" w:hAnsi="Times"/>
        </w:rPr>
      </w:pPr>
    </w:p>
    <w:p w14:paraId="1F55B1FB" w14:textId="77777777" w:rsidR="008E0E74" w:rsidRPr="001D40E4" w:rsidRDefault="00C7182D" w:rsidP="008E0E74">
      <w:pPr>
        <w:rPr>
          <w:rFonts w:ascii="Times" w:hAnsi="Times"/>
        </w:rPr>
      </w:pPr>
      <w:r w:rsidRPr="001D40E4">
        <w:rPr>
          <w:rFonts w:ascii="Times" w:hAnsi="Times"/>
          <w:b/>
          <w:u w:val="single"/>
        </w:rPr>
        <w:t>Persons Entitled to Reimbursement.</w:t>
      </w:r>
      <w:r w:rsidRPr="001D40E4">
        <w:rPr>
          <w:rFonts w:ascii="Times" w:hAnsi="Times"/>
        </w:rPr>
        <w:t xml:space="preserve">  </w:t>
      </w:r>
      <w:r w:rsidR="008E0E74" w:rsidRPr="001D40E4">
        <w:rPr>
          <w:rFonts w:ascii="Times" w:hAnsi="Times"/>
        </w:rPr>
        <w:t xml:space="preserve">LSNV </w:t>
      </w:r>
      <w:r w:rsidRPr="001D40E4">
        <w:rPr>
          <w:rFonts w:ascii="Times" w:hAnsi="Times"/>
        </w:rPr>
        <w:t>will reimburse certain categories of individuals for certain types of program expenses incurred on behalf of LSNV.  The following categories of individuals are eligible for program expense reimbursement:</w:t>
      </w:r>
    </w:p>
    <w:p w14:paraId="3599B364" w14:textId="77777777" w:rsidR="00C7182D" w:rsidRPr="001D40E4" w:rsidRDefault="00C7182D" w:rsidP="008E0E74">
      <w:pPr>
        <w:rPr>
          <w:rFonts w:ascii="Times" w:hAnsi="Times"/>
        </w:rPr>
      </w:pPr>
    </w:p>
    <w:p w14:paraId="6483C88F" w14:textId="77777777" w:rsidR="00C7182D" w:rsidRPr="001D40E4" w:rsidRDefault="00C7182D" w:rsidP="00C7182D">
      <w:pPr>
        <w:numPr>
          <w:ilvl w:val="0"/>
          <w:numId w:val="40"/>
        </w:numPr>
        <w:rPr>
          <w:rFonts w:ascii="Times" w:hAnsi="Times"/>
        </w:rPr>
      </w:pPr>
      <w:r w:rsidRPr="001D40E4">
        <w:rPr>
          <w:rFonts w:ascii="Times" w:hAnsi="Times"/>
        </w:rPr>
        <w:t>Employees</w:t>
      </w:r>
    </w:p>
    <w:p w14:paraId="2EB20FDC" w14:textId="77777777" w:rsidR="00C7182D" w:rsidRPr="001D40E4" w:rsidRDefault="00C7182D" w:rsidP="00C7182D">
      <w:pPr>
        <w:numPr>
          <w:ilvl w:val="0"/>
          <w:numId w:val="40"/>
        </w:numPr>
        <w:rPr>
          <w:rFonts w:ascii="Times" w:hAnsi="Times"/>
        </w:rPr>
      </w:pPr>
      <w:r w:rsidRPr="001D40E4">
        <w:rPr>
          <w:rFonts w:ascii="Times" w:hAnsi="Times"/>
        </w:rPr>
        <w:t>Members of the LSNV Board of Directors</w:t>
      </w:r>
    </w:p>
    <w:p w14:paraId="001732B5" w14:textId="77777777" w:rsidR="00C7182D" w:rsidRPr="001D40E4" w:rsidRDefault="00C7182D" w:rsidP="00C7182D">
      <w:pPr>
        <w:numPr>
          <w:ilvl w:val="0"/>
          <w:numId w:val="40"/>
        </w:numPr>
        <w:rPr>
          <w:rFonts w:ascii="Times" w:hAnsi="Times"/>
        </w:rPr>
      </w:pPr>
      <w:r w:rsidRPr="001D40E4">
        <w:rPr>
          <w:rFonts w:ascii="Times" w:hAnsi="Times"/>
        </w:rPr>
        <w:t>Clients authorized by LSNV attorneys to incur program expenses</w:t>
      </w:r>
    </w:p>
    <w:p w14:paraId="1500FDAF" w14:textId="77777777" w:rsidR="00874519" w:rsidRPr="001D40E4" w:rsidRDefault="00874519" w:rsidP="00C7182D">
      <w:pPr>
        <w:numPr>
          <w:ilvl w:val="0"/>
          <w:numId w:val="40"/>
        </w:numPr>
        <w:rPr>
          <w:rFonts w:ascii="Times" w:hAnsi="Times"/>
        </w:rPr>
      </w:pPr>
      <w:r w:rsidRPr="001D40E4">
        <w:rPr>
          <w:rFonts w:ascii="Times" w:hAnsi="Times"/>
        </w:rPr>
        <w:t>Volunteers and summer law students/interns authorized to incur program expenses</w:t>
      </w:r>
    </w:p>
    <w:p w14:paraId="6210D154" w14:textId="77777777" w:rsidR="00C7182D" w:rsidRPr="001D40E4" w:rsidRDefault="00C7182D" w:rsidP="008E0E74">
      <w:pPr>
        <w:rPr>
          <w:rFonts w:ascii="Times" w:hAnsi="Times"/>
        </w:rPr>
      </w:pPr>
    </w:p>
    <w:p w14:paraId="3A3B7833" w14:textId="78AFADB7" w:rsidR="00AC2267" w:rsidRPr="001D40E4" w:rsidRDefault="00874519" w:rsidP="00AF0092">
      <w:pPr>
        <w:rPr>
          <w:rFonts w:ascii="Times" w:hAnsi="Times"/>
        </w:rPr>
      </w:pPr>
      <w:r w:rsidRPr="001D40E4">
        <w:rPr>
          <w:rFonts w:ascii="Times" w:hAnsi="Times"/>
          <w:b/>
          <w:u w:val="single"/>
        </w:rPr>
        <w:t>Business Expenses that may be Reimbursed.</w:t>
      </w:r>
      <w:r w:rsidRPr="001D40E4">
        <w:rPr>
          <w:rFonts w:ascii="Times" w:hAnsi="Times"/>
        </w:rPr>
        <w:t xml:space="preserve">  </w:t>
      </w:r>
      <w:r w:rsidR="00597DDF" w:rsidRPr="001D40E4">
        <w:rPr>
          <w:rFonts w:ascii="Times" w:hAnsi="Times"/>
        </w:rPr>
        <w:t xml:space="preserve">Expenses </w:t>
      </w:r>
      <w:r w:rsidR="00EB6D89" w:rsidRPr="001D40E4">
        <w:rPr>
          <w:rFonts w:ascii="Times" w:hAnsi="Times"/>
        </w:rPr>
        <w:t xml:space="preserve">incurred </w:t>
      </w:r>
      <w:r w:rsidR="00597DDF" w:rsidRPr="001D40E4">
        <w:rPr>
          <w:rFonts w:ascii="Times" w:hAnsi="Times"/>
        </w:rPr>
        <w:t xml:space="preserve">by an employee while conducting authorized business on behalf of LSNV </w:t>
      </w:r>
      <w:r w:rsidR="00053B79" w:rsidRPr="001D40E4">
        <w:rPr>
          <w:rFonts w:ascii="Times" w:hAnsi="Times"/>
        </w:rPr>
        <w:t xml:space="preserve">may be </w:t>
      </w:r>
      <w:r w:rsidR="00EB6D89" w:rsidRPr="001D40E4">
        <w:rPr>
          <w:rFonts w:ascii="Times" w:hAnsi="Times"/>
        </w:rPr>
        <w:t>reimbursable to employees to the extent that the employees utilize their own personal funds to pay for such authorized business expenses</w:t>
      </w:r>
      <w:r w:rsidR="00053B79" w:rsidRPr="001D40E4">
        <w:rPr>
          <w:rFonts w:ascii="Times" w:hAnsi="Times"/>
        </w:rPr>
        <w:t>.  To request reimbursement, an employee should complete the form entitled “LSNV Staff Reimbursement Request”.  This form can be accessed on LSNV’s computer network under the folder “LSNV Administrative Forms”.  This same form</w:t>
      </w:r>
      <w:r w:rsidR="00C30589" w:rsidRPr="001D40E4">
        <w:rPr>
          <w:rFonts w:ascii="Times" w:hAnsi="Times"/>
        </w:rPr>
        <w:t xml:space="preserve"> s</w:t>
      </w:r>
      <w:r w:rsidR="00053B79" w:rsidRPr="001D40E4">
        <w:rPr>
          <w:rFonts w:ascii="Times" w:hAnsi="Times"/>
        </w:rPr>
        <w:t xml:space="preserve">hould be used to request mileage </w:t>
      </w:r>
      <w:r w:rsidR="00053B79" w:rsidRPr="001D40E4">
        <w:rPr>
          <w:rFonts w:ascii="Times" w:hAnsi="Times"/>
        </w:rPr>
        <w:lastRenderedPageBreak/>
        <w:t xml:space="preserve">expense reimbursement for the use of </w:t>
      </w:r>
      <w:proofErr w:type="gramStart"/>
      <w:r w:rsidR="00053B79" w:rsidRPr="001D40E4">
        <w:rPr>
          <w:rFonts w:ascii="Times" w:hAnsi="Times"/>
        </w:rPr>
        <w:t>privately owned</w:t>
      </w:r>
      <w:proofErr w:type="gramEnd"/>
      <w:r w:rsidR="00F61E40">
        <w:rPr>
          <w:rFonts w:ascii="Times" w:hAnsi="Times"/>
        </w:rPr>
        <w:t xml:space="preserve"> </w:t>
      </w:r>
      <w:r w:rsidR="000C268D" w:rsidRPr="001D40E4">
        <w:rPr>
          <w:rFonts w:ascii="Times" w:hAnsi="Times"/>
        </w:rPr>
        <w:t xml:space="preserve">vehicles during business travel.  Approved expenses are reimbursable to the </w:t>
      </w:r>
      <w:r w:rsidRPr="001D40E4">
        <w:rPr>
          <w:rFonts w:ascii="Times" w:hAnsi="Times"/>
        </w:rPr>
        <w:t>extent specified below:</w:t>
      </w:r>
    </w:p>
    <w:p w14:paraId="167F0762" w14:textId="77777777" w:rsidR="00874519" w:rsidRPr="001D40E4" w:rsidRDefault="00874519" w:rsidP="00AF0092">
      <w:pPr>
        <w:rPr>
          <w:rFonts w:ascii="Times" w:hAnsi="Times"/>
        </w:rPr>
      </w:pPr>
    </w:p>
    <w:p w14:paraId="224AFFB0" w14:textId="22C3F3F2" w:rsidR="00874519" w:rsidRPr="001D40E4" w:rsidRDefault="00874519" w:rsidP="00ED5A53">
      <w:pPr>
        <w:numPr>
          <w:ilvl w:val="0"/>
          <w:numId w:val="41"/>
        </w:numPr>
        <w:rPr>
          <w:rFonts w:ascii="Times" w:hAnsi="Times"/>
        </w:rPr>
      </w:pPr>
      <w:r w:rsidRPr="001D40E4">
        <w:rPr>
          <w:rFonts w:ascii="Times" w:hAnsi="Times"/>
        </w:rPr>
        <w:t xml:space="preserve">Privately Owned Vehicle Transportation (other than for normal commuting) – the current mileage reimbursement rate established by </w:t>
      </w:r>
      <w:r w:rsidR="00401F57">
        <w:rPr>
          <w:rFonts w:ascii="Times" w:hAnsi="Times"/>
        </w:rPr>
        <w:t>the IRS on an annual basis</w:t>
      </w:r>
      <w:r w:rsidRPr="001D40E4">
        <w:rPr>
          <w:rFonts w:ascii="Times" w:hAnsi="Times"/>
        </w:rPr>
        <w:t>, plus actual costs of tolls and parking</w:t>
      </w:r>
      <w:r w:rsidR="00ED5A53" w:rsidRPr="001D40E4">
        <w:rPr>
          <w:rFonts w:ascii="Times" w:hAnsi="Times"/>
        </w:rPr>
        <w:t>;</w:t>
      </w:r>
    </w:p>
    <w:p w14:paraId="323FC88C" w14:textId="77777777" w:rsidR="00ED5A53" w:rsidRPr="001D40E4" w:rsidRDefault="00ED5A53" w:rsidP="00ED5A53">
      <w:pPr>
        <w:numPr>
          <w:ilvl w:val="0"/>
          <w:numId w:val="41"/>
        </w:numPr>
        <w:rPr>
          <w:rFonts w:ascii="Times" w:hAnsi="Times"/>
        </w:rPr>
      </w:pPr>
      <w:r w:rsidRPr="001D40E4">
        <w:rPr>
          <w:rFonts w:ascii="Times" w:hAnsi="Times"/>
        </w:rPr>
        <w:t>Buses, taxis, ferries, airport shuttles (other than for normal commuting) – actual cost;</w:t>
      </w:r>
    </w:p>
    <w:p w14:paraId="53FD72E2" w14:textId="77777777" w:rsidR="00ED5A53" w:rsidRPr="001D40E4" w:rsidRDefault="00ED5A53" w:rsidP="00ED5A53">
      <w:pPr>
        <w:numPr>
          <w:ilvl w:val="0"/>
          <w:numId w:val="41"/>
        </w:numPr>
        <w:rPr>
          <w:rFonts w:ascii="Times" w:hAnsi="Times"/>
        </w:rPr>
      </w:pPr>
      <w:r w:rsidRPr="001D40E4">
        <w:rPr>
          <w:rFonts w:ascii="Times" w:hAnsi="Times"/>
        </w:rPr>
        <w:t>Airplanes – actual cost at the “economy class” rate;</w:t>
      </w:r>
    </w:p>
    <w:p w14:paraId="65CB8F72" w14:textId="77777777" w:rsidR="00AB0A80" w:rsidRDefault="00ED5A53" w:rsidP="00ED5A53">
      <w:pPr>
        <w:numPr>
          <w:ilvl w:val="0"/>
          <w:numId w:val="41"/>
        </w:numPr>
        <w:rPr>
          <w:rFonts w:ascii="Times" w:hAnsi="Times"/>
        </w:rPr>
      </w:pPr>
      <w:r w:rsidRPr="001D40E4">
        <w:rPr>
          <w:rFonts w:ascii="Times" w:hAnsi="Times"/>
        </w:rPr>
        <w:t xml:space="preserve">Required overnight stay away from home – </w:t>
      </w:r>
    </w:p>
    <w:p w14:paraId="69394CE7" w14:textId="4B1604E3" w:rsidR="00CB6C4B" w:rsidRDefault="00B43C7F" w:rsidP="00AB0A80">
      <w:pPr>
        <w:numPr>
          <w:ilvl w:val="1"/>
          <w:numId w:val="41"/>
        </w:numPr>
        <w:rPr>
          <w:rFonts w:ascii="Times" w:hAnsi="Times"/>
        </w:rPr>
      </w:pPr>
      <w:r>
        <w:rPr>
          <w:rFonts w:ascii="Times" w:hAnsi="Times"/>
        </w:rPr>
        <w:t>LSNV will reimburse the cost of staying at a “conference hotel” or in a reasonable nearby alternative, which shall be preapproved by the Executive Director</w:t>
      </w:r>
      <w:r w:rsidR="000065D5">
        <w:rPr>
          <w:rFonts w:ascii="Times" w:hAnsi="Times"/>
        </w:rPr>
        <w:t xml:space="preserve">.  </w:t>
      </w:r>
    </w:p>
    <w:p w14:paraId="3081A52E" w14:textId="77777777" w:rsidR="006F002A" w:rsidRDefault="006F002A" w:rsidP="006F002A">
      <w:pPr>
        <w:numPr>
          <w:ilvl w:val="1"/>
          <w:numId w:val="41"/>
        </w:numPr>
        <w:rPr>
          <w:rFonts w:ascii="Times" w:hAnsi="Times"/>
        </w:rPr>
      </w:pPr>
      <w:r>
        <w:rPr>
          <w:rFonts w:ascii="Times" w:hAnsi="Times"/>
        </w:rPr>
        <w:t>LSNV will reimburse for reasonable costs for meals.  LSNV will not reimburse for alcohol.</w:t>
      </w:r>
    </w:p>
    <w:p w14:paraId="7AA4F93C" w14:textId="77777777" w:rsidR="002B5B56" w:rsidRPr="001D40E4" w:rsidRDefault="002B5B56" w:rsidP="002B5B56">
      <w:pPr>
        <w:numPr>
          <w:ilvl w:val="1"/>
          <w:numId w:val="41"/>
        </w:numPr>
        <w:rPr>
          <w:rFonts w:ascii="Times" w:hAnsi="Times"/>
        </w:rPr>
      </w:pPr>
      <w:r>
        <w:rPr>
          <w:rFonts w:ascii="Times" w:hAnsi="Times"/>
        </w:rPr>
        <w:t xml:space="preserve">For reference in considering whether a cost is reasonable in a </w:t>
      </w:r>
      <w:proofErr w:type="gramStart"/>
      <w:r>
        <w:rPr>
          <w:rFonts w:ascii="Times" w:hAnsi="Times"/>
        </w:rPr>
        <w:t>particular destination</w:t>
      </w:r>
      <w:proofErr w:type="gramEnd"/>
      <w:r>
        <w:rPr>
          <w:rFonts w:ascii="Times" w:hAnsi="Times"/>
        </w:rPr>
        <w:t xml:space="preserve">, consider the per diem rates set by the Federal Government at </w:t>
      </w:r>
      <w:r w:rsidRPr="00405353">
        <w:rPr>
          <w:rFonts w:ascii="Times" w:hAnsi="Times"/>
        </w:rPr>
        <w:t>https://www.gsa.gov/travel/plan-book/per-diem-rates/</w:t>
      </w:r>
      <w:r>
        <w:rPr>
          <w:rFonts w:ascii="Times" w:hAnsi="Times"/>
        </w:rPr>
        <w:t>.</w:t>
      </w:r>
    </w:p>
    <w:p w14:paraId="07706CBE" w14:textId="77777777" w:rsidR="00AC2267" w:rsidRPr="001D40E4" w:rsidRDefault="00AC2267" w:rsidP="00AF0092">
      <w:pPr>
        <w:rPr>
          <w:rFonts w:ascii="Times" w:hAnsi="Times"/>
        </w:rPr>
      </w:pPr>
    </w:p>
    <w:p w14:paraId="7F087888" w14:textId="5272400A" w:rsidR="00D06D80" w:rsidRPr="001D40E4" w:rsidRDefault="00C90D45" w:rsidP="00AF0092">
      <w:pPr>
        <w:rPr>
          <w:rFonts w:ascii="Times" w:hAnsi="Times"/>
        </w:rPr>
      </w:pPr>
      <w:r w:rsidRPr="001D40E4">
        <w:rPr>
          <w:rFonts w:ascii="Times" w:hAnsi="Times"/>
        </w:rPr>
        <w:t xml:space="preserve">Within 30 calendar days of completion of the activity requiring the expenses, the employee must forward to </w:t>
      </w:r>
      <w:r w:rsidR="001766B2" w:rsidRPr="001D40E4">
        <w:rPr>
          <w:rFonts w:ascii="Times" w:hAnsi="Times"/>
        </w:rPr>
        <w:t>his/her immediate supervisor</w:t>
      </w:r>
      <w:r w:rsidRPr="001D40E4">
        <w:rPr>
          <w:rFonts w:ascii="Times" w:hAnsi="Times"/>
        </w:rPr>
        <w:t xml:space="preserve"> a signed statement of expenses, including appropriate supporting documentation (airfare invoices, taxi/shuttle receipts, room and meal billings, receipts for </w:t>
      </w:r>
      <w:r w:rsidR="00995105" w:rsidRPr="001D40E4">
        <w:rPr>
          <w:rFonts w:ascii="Times" w:hAnsi="Times"/>
        </w:rPr>
        <w:t xml:space="preserve">incidental </w:t>
      </w:r>
      <w:r w:rsidRPr="001D40E4">
        <w:rPr>
          <w:rFonts w:ascii="Times" w:hAnsi="Times"/>
        </w:rPr>
        <w:t>items of business necessity</w:t>
      </w:r>
      <w:r w:rsidR="006E5E3F" w:rsidRPr="001D40E4">
        <w:rPr>
          <w:rFonts w:ascii="Times" w:hAnsi="Times"/>
        </w:rPr>
        <w:t>, etc.</w:t>
      </w:r>
      <w:r w:rsidRPr="001D40E4">
        <w:rPr>
          <w:rFonts w:ascii="Times" w:hAnsi="Times"/>
        </w:rPr>
        <w:t xml:space="preserve">).  </w:t>
      </w:r>
      <w:r w:rsidR="006B53D0">
        <w:rPr>
          <w:rFonts w:ascii="Times" w:hAnsi="Times"/>
        </w:rPr>
        <w:t xml:space="preserve">Expense reimbursements for the Executive Director shall </w:t>
      </w:r>
      <w:r w:rsidR="0016707C">
        <w:rPr>
          <w:rFonts w:ascii="Times" w:hAnsi="Times"/>
        </w:rPr>
        <w:t xml:space="preserve">be </w:t>
      </w:r>
      <w:r w:rsidR="00517BE8">
        <w:rPr>
          <w:rFonts w:ascii="Times" w:hAnsi="Times"/>
        </w:rPr>
        <w:t>sent to the</w:t>
      </w:r>
      <w:r w:rsidR="006B53D0">
        <w:rPr>
          <w:rFonts w:ascii="Times" w:hAnsi="Times"/>
        </w:rPr>
        <w:t xml:space="preserve"> President of the Board</w:t>
      </w:r>
      <w:r w:rsidR="00C05EB5">
        <w:rPr>
          <w:rFonts w:ascii="Times" w:hAnsi="Times"/>
        </w:rPr>
        <w:t xml:space="preserve"> for approval</w:t>
      </w:r>
      <w:r w:rsidR="006B53D0">
        <w:rPr>
          <w:rFonts w:ascii="Times" w:hAnsi="Times"/>
        </w:rPr>
        <w:t>.</w:t>
      </w:r>
      <w:r w:rsidR="00BB0CA4">
        <w:rPr>
          <w:rFonts w:ascii="Times" w:hAnsi="Times"/>
        </w:rPr>
        <w:t xml:space="preserve">  </w:t>
      </w:r>
      <w:r w:rsidR="001766B2" w:rsidRPr="001D40E4">
        <w:rPr>
          <w:rFonts w:ascii="Times" w:hAnsi="Times"/>
        </w:rPr>
        <w:t>A re</w:t>
      </w:r>
      <w:r w:rsidR="00D06D80" w:rsidRPr="001D40E4">
        <w:rPr>
          <w:rFonts w:ascii="Times" w:hAnsi="Times"/>
        </w:rPr>
        <w:t>ceipt is required in order to obtain reimbursement for any business expenses unrelated to mileage reimbursement.  In those cases where a required receipt cannot be included, the employee must provide a notation of the expense, and explain why the receipt cannot be included.</w:t>
      </w:r>
      <w:r w:rsidR="00BC3140" w:rsidRPr="001D40E4">
        <w:rPr>
          <w:rFonts w:ascii="Times" w:hAnsi="Times"/>
        </w:rPr>
        <w:t xml:space="preserve">  To the extent that any authorized expense is to be charged to a particular funding source or to a specific activity, the employee must indicate on the reimbursement request form the fund and/or activity to be charged.</w:t>
      </w:r>
    </w:p>
    <w:p w14:paraId="0304EC80" w14:textId="77777777" w:rsidR="00D06D80" w:rsidRPr="001D40E4" w:rsidRDefault="00D06D80" w:rsidP="00AF0092">
      <w:pPr>
        <w:rPr>
          <w:rFonts w:ascii="Times" w:hAnsi="Times"/>
        </w:rPr>
      </w:pPr>
    </w:p>
    <w:p w14:paraId="6EF19DF9" w14:textId="77777777" w:rsidR="00AC2267" w:rsidRPr="001D40E4" w:rsidRDefault="001766B2" w:rsidP="00AF0092">
      <w:pPr>
        <w:rPr>
          <w:rFonts w:ascii="Times" w:hAnsi="Times"/>
        </w:rPr>
      </w:pPr>
      <w:r w:rsidRPr="001D40E4">
        <w:rPr>
          <w:rFonts w:ascii="Times" w:hAnsi="Times"/>
        </w:rPr>
        <w:t xml:space="preserve">It is the employee’s responsibility to prepare the expense reimbursement request in a timely manner.  Any reimbursement request submitted more than 60 calendar days after completion </w:t>
      </w:r>
      <w:r w:rsidR="00995105" w:rsidRPr="001D40E4">
        <w:rPr>
          <w:rFonts w:ascii="Times" w:hAnsi="Times"/>
        </w:rPr>
        <w:br/>
      </w:r>
      <w:r w:rsidRPr="001D40E4">
        <w:rPr>
          <w:rFonts w:ascii="Times" w:hAnsi="Times"/>
        </w:rPr>
        <w:t xml:space="preserve">of the activity is subject to being returned unpaid to the employee. </w:t>
      </w:r>
      <w:r w:rsidR="00C90D45" w:rsidRPr="001D40E4">
        <w:rPr>
          <w:rFonts w:ascii="Times" w:hAnsi="Times"/>
        </w:rPr>
        <w:t>The employee will be reimbursed by the program for all rel</w:t>
      </w:r>
      <w:r w:rsidRPr="001D40E4">
        <w:rPr>
          <w:rFonts w:ascii="Times" w:hAnsi="Times"/>
        </w:rPr>
        <w:t>evant business expenses submitted in accordance with the above policies and procedures</w:t>
      </w:r>
      <w:r w:rsidR="00C90D45" w:rsidRPr="001D40E4">
        <w:rPr>
          <w:rFonts w:ascii="Times" w:hAnsi="Times"/>
        </w:rPr>
        <w:t xml:space="preserve">, subject to </w:t>
      </w:r>
      <w:r w:rsidR="00E148F2" w:rsidRPr="001D40E4">
        <w:rPr>
          <w:rFonts w:ascii="Times" w:hAnsi="Times"/>
        </w:rPr>
        <w:t xml:space="preserve">final </w:t>
      </w:r>
      <w:r w:rsidR="00C90D45" w:rsidRPr="001D40E4">
        <w:rPr>
          <w:rFonts w:ascii="Times" w:hAnsi="Times"/>
        </w:rPr>
        <w:t xml:space="preserve">approval by the </w:t>
      </w:r>
      <w:r w:rsidR="00E148F2" w:rsidRPr="001D40E4">
        <w:rPr>
          <w:rFonts w:ascii="Times" w:hAnsi="Times"/>
        </w:rPr>
        <w:t xml:space="preserve">LSNV </w:t>
      </w:r>
      <w:r w:rsidR="00C90D45" w:rsidRPr="001D40E4">
        <w:rPr>
          <w:rFonts w:ascii="Times" w:hAnsi="Times"/>
        </w:rPr>
        <w:t>Executive Director.</w:t>
      </w:r>
    </w:p>
    <w:p w14:paraId="4646517F" w14:textId="77777777" w:rsidR="00AC2267" w:rsidRPr="001D40E4" w:rsidRDefault="00AC2267" w:rsidP="00AF0092">
      <w:pPr>
        <w:rPr>
          <w:rFonts w:ascii="Times" w:hAnsi="Times"/>
        </w:rPr>
      </w:pPr>
    </w:p>
    <w:p w14:paraId="12B13F3E" w14:textId="5AE219F0" w:rsidR="00DB304C" w:rsidRPr="001D40E4" w:rsidRDefault="00DB304C" w:rsidP="00DB304C">
      <w:pPr>
        <w:rPr>
          <w:rFonts w:ascii="Times" w:hAnsi="Times"/>
        </w:rPr>
      </w:pPr>
      <w:r w:rsidRPr="001D40E4">
        <w:rPr>
          <w:rFonts w:ascii="Times" w:hAnsi="Times"/>
          <w:b/>
        </w:rPr>
        <w:t xml:space="preserve">Conferences, Continuing Professional Education, and Training: </w:t>
      </w:r>
      <w:r w:rsidRPr="001D40E4">
        <w:rPr>
          <w:rFonts w:ascii="Times" w:hAnsi="Times"/>
        </w:rPr>
        <w:t xml:space="preserve"> Professional development at LSNV is encouraged and LSNV may provide a professional training allotment for certain employees.  Training requests must be reviewed for approval/disapproval by the requesting individual’s immediate supervisor, who then must forward the request to the </w:t>
      </w:r>
      <w:r w:rsidR="001D40E4">
        <w:rPr>
          <w:rFonts w:ascii="Times" w:hAnsi="Times"/>
        </w:rPr>
        <w:t>Deputy Director for Advocacy who will consult with the Executive Director</w:t>
      </w:r>
      <w:r w:rsidRPr="001D40E4">
        <w:rPr>
          <w:rFonts w:ascii="Times" w:hAnsi="Times"/>
        </w:rPr>
        <w:t xml:space="preserve"> for additional review and for a final determination as to its approval or disapproval.  For Conferences, Continuing Professional Education, or other types of staff training, the request must include a description of the training, the registration fees for the training/conference, and realistic estimates for the total cost of related travel, meals, and lodging, if any.  The request must also include a completed registration form and a completed check request form.  If the</w:t>
      </w:r>
      <w:r w:rsidR="00A20E9D">
        <w:rPr>
          <w:rFonts w:ascii="Times" w:hAnsi="Times"/>
        </w:rPr>
        <w:t xml:space="preserve"> </w:t>
      </w:r>
      <w:r w:rsidRPr="001D40E4">
        <w:rPr>
          <w:rFonts w:ascii="Times" w:hAnsi="Times"/>
        </w:rPr>
        <w:t xml:space="preserve">conference/training is to be paid from a </w:t>
      </w:r>
      <w:proofErr w:type="gramStart"/>
      <w:r w:rsidRPr="001D40E4">
        <w:rPr>
          <w:rFonts w:ascii="Times" w:hAnsi="Times"/>
        </w:rPr>
        <w:t>particular funding</w:t>
      </w:r>
      <w:proofErr w:type="gramEnd"/>
      <w:r w:rsidRPr="001D40E4">
        <w:rPr>
          <w:rFonts w:ascii="Times" w:hAnsi="Times"/>
        </w:rPr>
        <w:t xml:space="preserve"> source, the employee should indicate on the request form what funding source is to be charged.  If the training is such that it qualifies for a legal aid discount on its cost (such as Virginia CLE seminars and webinars), the requesting employee must submit a completed form requesting the discounted price.</w:t>
      </w:r>
    </w:p>
    <w:p w14:paraId="34D3F9A7" w14:textId="77777777" w:rsidR="00DB304C" w:rsidRPr="001D40E4" w:rsidRDefault="00DB304C" w:rsidP="00DB304C">
      <w:pPr>
        <w:rPr>
          <w:rFonts w:ascii="Times" w:hAnsi="Times"/>
        </w:rPr>
      </w:pPr>
    </w:p>
    <w:p w14:paraId="431D4420" w14:textId="77777777" w:rsidR="00DB304C" w:rsidRPr="008F182E" w:rsidRDefault="00DB304C" w:rsidP="00AF0092">
      <w:pPr>
        <w:rPr>
          <w:rFonts w:ascii="Times" w:hAnsi="Times"/>
        </w:rPr>
      </w:pPr>
      <w:r w:rsidRPr="001D40E4">
        <w:rPr>
          <w:rFonts w:ascii="Times" w:hAnsi="Times"/>
        </w:rPr>
        <w:t xml:space="preserve">An approved Training Request form, along with the registration form and discounted pricing request form (if applicable) as well as the check request form, should be forwarded to the </w:t>
      </w:r>
      <w:r w:rsidR="00637A35" w:rsidRPr="001D40E4">
        <w:rPr>
          <w:rFonts w:ascii="Times" w:hAnsi="Times"/>
        </w:rPr>
        <w:t xml:space="preserve">Program Administrator </w:t>
      </w:r>
      <w:r w:rsidRPr="001D40E4">
        <w:rPr>
          <w:rFonts w:ascii="Times" w:hAnsi="Times"/>
        </w:rPr>
        <w:t xml:space="preserve">well in advance of the scheduled date of the requested training.  </w:t>
      </w:r>
      <w:r w:rsidR="001D40E4">
        <w:rPr>
          <w:rFonts w:ascii="Times" w:hAnsi="Times"/>
        </w:rPr>
        <w:t>Employees shall endeavor to submit training requests far in advance of the training to qualify for any early registration discounts.</w:t>
      </w:r>
      <w:r w:rsidRPr="001D40E4">
        <w:rPr>
          <w:rFonts w:ascii="Times" w:hAnsi="Times"/>
        </w:rPr>
        <w:t xml:space="preserve">  </w:t>
      </w:r>
      <w:r w:rsidRPr="008F182E">
        <w:rPr>
          <w:rFonts w:ascii="Times" w:hAnsi="Times"/>
        </w:rPr>
        <w:t xml:space="preserve">If the training request is approved, the </w:t>
      </w:r>
      <w:r w:rsidR="001D40E4">
        <w:rPr>
          <w:rFonts w:ascii="Times" w:hAnsi="Times"/>
        </w:rPr>
        <w:t>Deputy Director for Advocacy</w:t>
      </w:r>
      <w:r w:rsidRPr="008F182E">
        <w:rPr>
          <w:rFonts w:ascii="Times" w:hAnsi="Times"/>
        </w:rPr>
        <w:t xml:space="preserve"> will sign the request form and forward it to the Accountant for processing.  Approval of the expenditure will be communicated to the requesting employee by the Accountant.</w:t>
      </w:r>
      <w:r w:rsidR="00637A35" w:rsidRPr="008F182E">
        <w:rPr>
          <w:rFonts w:ascii="Times" w:hAnsi="Times"/>
        </w:rPr>
        <w:t xml:space="preserve">  If the training request is disapproved, the Executive Director will so indicate on the Training Request form, make an annotation on the “Comment” line as to why the request was disapproved, and return the original form to the requesting employee.</w:t>
      </w:r>
    </w:p>
    <w:p w14:paraId="54CB4BE7" w14:textId="77777777" w:rsidR="00DB304C" w:rsidRPr="008F182E" w:rsidRDefault="00DB304C" w:rsidP="00AF0092">
      <w:pPr>
        <w:rPr>
          <w:rFonts w:ascii="Times" w:hAnsi="Times"/>
        </w:rPr>
      </w:pPr>
    </w:p>
    <w:p w14:paraId="162BB350" w14:textId="101C00DD" w:rsidR="007B67E4" w:rsidRPr="008F182E" w:rsidRDefault="00BC3140" w:rsidP="007B67E4">
      <w:pPr>
        <w:rPr>
          <w:rFonts w:ascii="Times" w:hAnsi="Times"/>
        </w:rPr>
      </w:pPr>
      <w:r w:rsidRPr="008F182E">
        <w:rPr>
          <w:rFonts w:ascii="Times" w:hAnsi="Times"/>
          <w:b/>
          <w:u w:val="single"/>
        </w:rPr>
        <w:t>Travel Advances.</w:t>
      </w:r>
      <w:r w:rsidRPr="008F182E">
        <w:rPr>
          <w:rFonts w:ascii="Times" w:hAnsi="Times"/>
        </w:rPr>
        <w:t xml:space="preserve">  </w:t>
      </w:r>
      <w:r w:rsidR="00F95E41">
        <w:rPr>
          <w:rFonts w:ascii="Times" w:hAnsi="Times"/>
        </w:rPr>
        <w:t xml:space="preserve">Whenever possible, travel expenses that have been identified in advance (airfare, hotel, registration) should be paid with the LSNV credit card.  </w:t>
      </w:r>
      <w:r w:rsidR="00F41135">
        <w:rPr>
          <w:rFonts w:ascii="Times" w:hAnsi="Times"/>
        </w:rPr>
        <w:t xml:space="preserve">Travel advances to an employee require </w:t>
      </w:r>
      <w:r w:rsidR="009C40E7" w:rsidRPr="009C40E7">
        <w:rPr>
          <w:rFonts w:ascii="Times" w:hAnsi="Times"/>
        </w:rPr>
        <w:t>approv</w:t>
      </w:r>
      <w:r w:rsidR="00E73801">
        <w:rPr>
          <w:rFonts w:ascii="Times" w:hAnsi="Times"/>
        </w:rPr>
        <w:t>al</w:t>
      </w:r>
      <w:r w:rsidR="009C40E7" w:rsidRPr="009C40E7">
        <w:rPr>
          <w:rFonts w:ascii="Times" w:hAnsi="Times"/>
        </w:rPr>
        <w:t xml:space="preserve"> by the Executive Director on a case by case basis and should be rare.  </w:t>
      </w:r>
      <w:r w:rsidR="006A5405">
        <w:rPr>
          <w:rFonts w:ascii="Times" w:hAnsi="Times"/>
        </w:rPr>
        <w:t>A</w:t>
      </w:r>
      <w:r w:rsidR="00C52D7A" w:rsidRPr="008F182E">
        <w:rPr>
          <w:rFonts w:ascii="Times" w:hAnsi="Times"/>
        </w:rPr>
        <w:t>n employee requir</w:t>
      </w:r>
      <w:r w:rsidR="00BD0187" w:rsidRPr="008F182E">
        <w:rPr>
          <w:rFonts w:ascii="Times" w:hAnsi="Times"/>
        </w:rPr>
        <w:t xml:space="preserve">ing advance </w:t>
      </w:r>
      <w:r w:rsidR="00C52D7A" w:rsidRPr="008F182E">
        <w:rPr>
          <w:rFonts w:ascii="Times" w:hAnsi="Times"/>
        </w:rPr>
        <w:t xml:space="preserve">travel </w:t>
      </w:r>
      <w:r w:rsidR="00BD0187" w:rsidRPr="008F182E">
        <w:rPr>
          <w:rFonts w:ascii="Times" w:hAnsi="Times"/>
        </w:rPr>
        <w:t>funds</w:t>
      </w:r>
      <w:r w:rsidR="00C52D7A" w:rsidRPr="008F182E">
        <w:rPr>
          <w:rFonts w:ascii="Times" w:hAnsi="Times"/>
        </w:rPr>
        <w:t xml:space="preserve"> should </w:t>
      </w:r>
      <w:r w:rsidR="005B0BD3">
        <w:rPr>
          <w:rFonts w:ascii="Times" w:hAnsi="Times"/>
        </w:rPr>
        <w:t>submit</w:t>
      </w:r>
      <w:r w:rsidR="0017626F">
        <w:rPr>
          <w:rFonts w:ascii="Times" w:hAnsi="Times"/>
        </w:rPr>
        <w:t xml:space="preserve"> </w:t>
      </w:r>
      <w:r w:rsidR="00C52D7A" w:rsidRPr="008F182E">
        <w:rPr>
          <w:rFonts w:ascii="Times" w:hAnsi="Times"/>
        </w:rPr>
        <w:t>the form entitled “Training Request”</w:t>
      </w:r>
      <w:r w:rsidR="005B0BD3">
        <w:rPr>
          <w:rFonts w:ascii="Times" w:hAnsi="Times"/>
        </w:rPr>
        <w:t xml:space="preserve"> </w:t>
      </w:r>
      <w:r w:rsidR="00C27F9E">
        <w:rPr>
          <w:rFonts w:ascii="Times" w:hAnsi="Times"/>
        </w:rPr>
        <w:t>as described in the section above.</w:t>
      </w:r>
      <w:r w:rsidR="00C52D7A" w:rsidRPr="008F182E">
        <w:rPr>
          <w:rFonts w:ascii="Times" w:hAnsi="Times"/>
        </w:rPr>
        <w:t xml:space="preserve">  </w:t>
      </w:r>
    </w:p>
    <w:p w14:paraId="258AC819" w14:textId="77777777" w:rsidR="007B67E4" w:rsidRPr="008F182E" w:rsidRDefault="007B67E4" w:rsidP="007B67E4">
      <w:pPr>
        <w:rPr>
          <w:rFonts w:ascii="Times" w:hAnsi="Times"/>
        </w:rPr>
      </w:pPr>
    </w:p>
    <w:p w14:paraId="582B3E39" w14:textId="40321F1A" w:rsidR="007B67E4" w:rsidRPr="008F182E" w:rsidRDefault="00536EF4" w:rsidP="007B67E4">
      <w:pPr>
        <w:rPr>
          <w:rFonts w:ascii="Times" w:hAnsi="Times"/>
        </w:rPr>
      </w:pPr>
      <w:r>
        <w:rPr>
          <w:rFonts w:ascii="Times" w:hAnsi="Times"/>
        </w:rPr>
        <w:t>When a travel advance has been issued,</w:t>
      </w:r>
      <w:r w:rsidR="00AA35E4">
        <w:rPr>
          <w:rFonts w:ascii="Times" w:hAnsi="Times"/>
        </w:rPr>
        <w:t xml:space="preserve"> a</w:t>
      </w:r>
      <w:r w:rsidR="007B67E4" w:rsidRPr="008F182E">
        <w:rPr>
          <w:rFonts w:ascii="Times" w:hAnsi="Times"/>
        </w:rPr>
        <w:t xml:space="preserve"> final travel expense statement must be submitted within </w:t>
      </w:r>
      <w:r w:rsidR="00C17404">
        <w:rPr>
          <w:rFonts w:ascii="Times" w:hAnsi="Times"/>
        </w:rPr>
        <w:t>10</w:t>
      </w:r>
      <w:r w:rsidR="007B67E4" w:rsidRPr="008F182E">
        <w:rPr>
          <w:rFonts w:ascii="Times" w:hAnsi="Times"/>
        </w:rPr>
        <w:t xml:space="preserve"> days of the end of the travel period.  The amount of any travel funds received in advance must be deducted from the total expenses actually incurred on the trip.  If total </w:t>
      </w:r>
      <w:r w:rsidR="00AA35E4">
        <w:rPr>
          <w:rFonts w:ascii="Times" w:hAnsi="Times"/>
        </w:rPr>
        <w:t xml:space="preserve">allowable </w:t>
      </w:r>
      <w:r w:rsidR="007B67E4" w:rsidRPr="008F182E">
        <w:rPr>
          <w:rFonts w:ascii="Times" w:hAnsi="Times"/>
        </w:rPr>
        <w:t>expenses exceed the advanced travel funds, LSNV will</w:t>
      </w:r>
      <w:r w:rsidR="00680777">
        <w:rPr>
          <w:rFonts w:ascii="Times" w:hAnsi="Times"/>
        </w:rPr>
        <w:t xml:space="preserve"> </w:t>
      </w:r>
      <w:r w:rsidR="007B67E4" w:rsidRPr="008F182E">
        <w:rPr>
          <w:rFonts w:ascii="Times" w:hAnsi="Times"/>
        </w:rPr>
        <w:t xml:space="preserve">issue a for the difference due the employee.  If the advanced travel funds exceed total expenses, the employee </w:t>
      </w:r>
      <w:r w:rsidR="00000765">
        <w:rPr>
          <w:rFonts w:ascii="Times" w:hAnsi="Times"/>
        </w:rPr>
        <w:t xml:space="preserve">shall </w:t>
      </w:r>
      <w:r w:rsidR="00DD2EB2">
        <w:rPr>
          <w:rFonts w:ascii="Times" w:hAnsi="Times"/>
        </w:rPr>
        <w:t>reimburse LSNV</w:t>
      </w:r>
      <w:r w:rsidR="007B67E4" w:rsidRPr="008F182E">
        <w:rPr>
          <w:rFonts w:ascii="Times" w:hAnsi="Times"/>
        </w:rPr>
        <w:t xml:space="preserve"> for the difference.</w:t>
      </w:r>
    </w:p>
    <w:p w14:paraId="0DFEF411" w14:textId="77777777" w:rsidR="00BC3140" w:rsidRPr="008F182E" w:rsidRDefault="00BC3140" w:rsidP="00AF0092">
      <w:pPr>
        <w:rPr>
          <w:rFonts w:ascii="Times" w:hAnsi="Times"/>
        </w:rPr>
      </w:pPr>
    </w:p>
    <w:p w14:paraId="08E5DE1C" w14:textId="77777777" w:rsidR="00544424" w:rsidRPr="008F182E" w:rsidRDefault="00F94305" w:rsidP="00F94305">
      <w:pPr>
        <w:rPr>
          <w:rFonts w:ascii="Times" w:hAnsi="Times"/>
        </w:rPr>
      </w:pPr>
      <w:r w:rsidRPr="008F182E">
        <w:rPr>
          <w:rFonts w:ascii="Times" w:hAnsi="Times"/>
          <w:b/>
          <w:sz w:val="28"/>
          <w:szCs w:val="28"/>
        </w:rPr>
        <w:t>Reconciliations</w:t>
      </w:r>
    </w:p>
    <w:p w14:paraId="758698E8" w14:textId="77777777" w:rsidR="00544424" w:rsidRPr="008F182E" w:rsidRDefault="00544424" w:rsidP="00F94305">
      <w:pPr>
        <w:rPr>
          <w:rFonts w:ascii="Times" w:hAnsi="Times"/>
        </w:rPr>
      </w:pPr>
    </w:p>
    <w:p w14:paraId="47A4FA16" w14:textId="77777777" w:rsidR="00F94305" w:rsidRPr="008F182E" w:rsidRDefault="00544424" w:rsidP="00F94305">
      <w:pPr>
        <w:rPr>
          <w:rFonts w:ascii="Times" w:hAnsi="Times"/>
        </w:rPr>
      </w:pPr>
      <w:r w:rsidRPr="008F182E">
        <w:rPr>
          <w:rFonts w:ascii="Times" w:hAnsi="Times"/>
          <w:b/>
          <w:u w:val="single"/>
        </w:rPr>
        <w:t>Bank Reconciliations.</w:t>
      </w:r>
      <w:r w:rsidRPr="008F182E">
        <w:rPr>
          <w:rFonts w:ascii="Times" w:hAnsi="Times"/>
        </w:rPr>
        <w:t xml:space="preserve">  </w:t>
      </w:r>
      <w:r w:rsidR="00F94305" w:rsidRPr="008F182E">
        <w:rPr>
          <w:rFonts w:ascii="Times" w:hAnsi="Times"/>
        </w:rPr>
        <w:t>All LSNV bank statements are delivered, unopened, to the Executive Director or his/her designee, who reviews the cancelled checks for unauthorized signatures, unusual endorsements, and other such matters as may come to his/her attention.</w:t>
      </w:r>
    </w:p>
    <w:p w14:paraId="1F1AF6EF" w14:textId="77777777" w:rsidR="00F94305" w:rsidRPr="008F182E" w:rsidRDefault="00F94305" w:rsidP="00F94305">
      <w:pPr>
        <w:rPr>
          <w:rFonts w:ascii="Times" w:hAnsi="Times"/>
        </w:rPr>
      </w:pPr>
    </w:p>
    <w:p w14:paraId="687FF99A" w14:textId="5927FCF5" w:rsidR="00F94305" w:rsidRPr="008F182E" w:rsidRDefault="00F94305" w:rsidP="00F94305">
      <w:pPr>
        <w:rPr>
          <w:rFonts w:ascii="Times" w:hAnsi="Times"/>
        </w:rPr>
      </w:pPr>
      <w:r w:rsidRPr="008F182E">
        <w:rPr>
          <w:rFonts w:ascii="Times" w:hAnsi="Times"/>
        </w:rPr>
        <w:t xml:space="preserve">The </w:t>
      </w:r>
      <w:r w:rsidR="004E15F1" w:rsidRPr="008F182E">
        <w:rPr>
          <w:rFonts w:ascii="Times" w:hAnsi="Times"/>
        </w:rPr>
        <w:t xml:space="preserve">Accountant </w:t>
      </w:r>
      <w:r w:rsidRPr="008F182E">
        <w:rPr>
          <w:rFonts w:ascii="Times" w:hAnsi="Times"/>
        </w:rPr>
        <w:t xml:space="preserve">reconciles all LSNV bank accounts to the General Ledger on a monthly basis.  Bank statements are reconciled as soon as possible, usually within ten (10) working days after receipt.  </w:t>
      </w:r>
      <w:r w:rsidR="004E15F1" w:rsidRPr="008F182E">
        <w:rPr>
          <w:rFonts w:ascii="Times" w:hAnsi="Times"/>
        </w:rPr>
        <w:t xml:space="preserve">The Accountant presents the reconciliation printouts from QuickBooks, along with the bank statements, to the Program Administrator for review and approval.  </w:t>
      </w:r>
      <w:r w:rsidRPr="008F182E">
        <w:rPr>
          <w:rFonts w:ascii="Times" w:hAnsi="Times"/>
        </w:rPr>
        <w:t>The Program Administrator ensures that the reconciled bank statements are in agreement with the General Ledger balances and that any differences are fully explained in a journal entry to accompany the completed reconciliation</w:t>
      </w:r>
      <w:r w:rsidR="004E15F1" w:rsidRPr="008F182E">
        <w:rPr>
          <w:rFonts w:ascii="Times" w:hAnsi="Times"/>
        </w:rPr>
        <w:t>s</w:t>
      </w:r>
      <w:r w:rsidRPr="008F182E">
        <w:rPr>
          <w:rFonts w:ascii="Times" w:hAnsi="Times"/>
        </w:rPr>
        <w:t>.  The Accountant posts any necessary entries into the General Journal</w:t>
      </w:r>
      <w:r w:rsidR="004E15F1" w:rsidRPr="008F182E">
        <w:rPr>
          <w:rFonts w:ascii="Times" w:hAnsi="Times"/>
        </w:rPr>
        <w:t>.  Upon completion of all reconciliation work, the Accountant files the bank statements and related documentation in the accounting office.</w:t>
      </w:r>
    </w:p>
    <w:p w14:paraId="10976D6D" w14:textId="77777777" w:rsidR="00F94305" w:rsidRPr="008F182E" w:rsidRDefault="00F94305" w:rsidP="00F94305">
      <w:pPr>
        <w:rPr>
          <w:rFonts w:ascii="Times" w:hAnsi="Times"/>
        </w:rPr>
      </w:pPr>
    </w:p>
    <w:p w14:paraId="1C4DB854" w14:textId="77777777" w:rsidR="00F94305" w:rsidRPr="008F182E" w:rsidRDefault="00F94305" w:rsidP="00F94305">
      <w:pPr>
        <w:rPr>
          <w:rFonts w:ascii="Times" w:hAnsi="Times"/>
        </w:rPr>
      </w:pPr>
      <w:r w:rsidRPr="008F182E">
        <w:rPr>
          <w:rFonts w:ascii="Times" w:hAnsi="Times"/>
        </w:rPr>
        <w:t xml:space="preserve">Stale checks (i.e., checks that have been outstanding for more than 6 months) will be voided.  The Accountant researches each uncashed check to determine whether the check should be re-issued.  If the invoice is no longer valid, a </w:t>
      </w:r>
      <w:r w:rsidR="00247775" w:rsidRPr="008F182E">
        <w:rPr>
          <w:rFonts w:ascii="Times" w:hAnsi="Times"/>
        </w:rPr>
        <w:t>credit</w:t>
      </w:r>
      <w:r w:rsidRPr="008F182E">
        <w:rPr>
          <w:rFonts w:ascii="Times" w:hAnsi="Times"/>
        </w:rPr>
        <w:t xml:space="preserve"> memo will be issued in the system to reverse the charge.  The </w:t>
      </w:r>
      <w:r w:rsidR="00247775" w:rsidRPr="008F182E">
        <w:rPr>
          <w:rFonts w:ascii="Times" w:hAnsi="Times"/>
        </w:rPr>
        <w:t>credit</w:t>
      </w:r>
      <w:r w:rsidRPr="008F182E">
        <w:rPr>
          <w:rFonts w:ascii="Times" w:hAnsi="Times"/>
        </w:rPr>
        <w:t xml:space="preserve"> memo will be dated as of the date the check is to be voided.</w:t>
      </w:r>
    </w:p>
    <w:p w14:paraId="6CA53E29" w14:textId="77777777" w:rsidR="00F94305" w:rsidRPr="008F182E" w:rsidRDefault="00F94305" w:rsidP="00F94305">
      <w:pPr>
        <w:rPr>
          <w:rFonts w:ascii="Times" w:hAnsi="Times"/>
        </w:rPr>
      </w:pPr>
    </w:p>
    <w:p w14:paraId="1A4EAE52" w14:textId="77777777" w:rsidR="00F94305" w:rsidRPr="008F182E" w:rsidRDefault="00544424" w:rsidP="00F94305">
      <w:pPr>
        <w:rPr>
          <w:rFonts w:ascii="Times" w:hAnsi="Times"/>
        </w:rPr>
      </w:pPr>
      <w:r w:rsidRPr="008F182E">
        <w:rPr>
          <w:rFonts w:ascii="Times" w:hAnsi="Times"/>
          <w:b/>
          <w:u w:val="single"/>
        </w:rPr>
        <w:t>Other Reconciliations.</w:t>
      </w:r>
      <w:r w:rsidRPr="008F182E">
        <w:rPr>
          <w:rFonts w:ascii="Times" w:hAnsi="Times"/>
        </w:rPr>
        <w:t xml:space="preserve">  In addition to bank reconciliations, the</w:t>
      </w:r>
      <w:r w:rsidR="00F94305" w:rsidRPr="008F182E">
        <w:rPr>
          <w:rFonts w:ascii="Times" w:hAnsi="Times"/>
        </w:rPr>
        <w:t xml:space="preserve"> Accountant </w:t>
      </w:r>
      <w:r w:rsidRPr="008F182E">
        <w:rPr>
          <w:rFonts w:ascii="Times" w:hAnsi="Times"/>
        </w:rPr>
        <w:t xml:space="preserve">also </w:t>
      </w:r>
      <w:r w:rsidR="00F94305" w:rsidRPr="008F182E">
        <w:rPr>
          <w:rFonts w:ascii="Times" w:hAnsi="Times"/>
        </w:rPr>
        <w:t>maintains reconciliations on the following Balance Sheet accounts on a regular basis:</w:t>
      </w:r>
    </w:p>
    <w:p w14:paraId="57824A57" w14:textId="77777777" w:rsidR="00F94305" w:rsidRPr="008F182E" w:rsidRDefault="00F94305" w:rsidP="00F94305">
      <w:pPr>
        <w:rPr>
          <w:rFonts w:ascii="Times" w:hAnsi="Times"/>
        </w:rPr>
      </w:pPr>
    </w:p>
    <w:p w14:paraId="3C6AE18B" w14:textId="77777777" w:rsidR="00F94305" w:rsidRPr="008F182E" w:rsidRDefault="00F94305" w:rsidP="00F94305">
      <w:pPr>
        <w:numPr>
          <w:ilvl w:val="0"/>
          <w:numId w:val="14"/>
        </w:numPr>
        <w:rPr>
          <w:rFonts w:ascii="Times" w:hAnsi="Times"/>
        </w:rPr>
      </w:pPr>
      <w:r w:rsidRPr="008F182E">
        <w:rPr>
          <w:rFonts w:ascii="Times" w:hAnsi="Times"/>
        </w:rPr>
        <w:t xml:space="preserve">All Cash Accounts – reconciled monthly by the </w:t>
      </w:r>
      <w:r w:rsidR="00CC1916" w:rsidRPr="008F182E">
        <w:rPr>
          <w:rFonts w:ascii="Times" w:hAnsi="Times"/>
        </w:rPr>
        <w:t xml:space="preserve">Accountant </w:t>
      </w:r>
      <w:r w:rsidRPr="008F182E">
        <w:rPr>
          <w:rFonts w:ascii="Times" w:hAnsi="Times"/>
        </w:rPr>
        <w:t xml:space="preserve">with respect to all cash, investment, and </w:t>
      </w:r>
      <w:proofErr w:type="spellStart"/>
      <w:r w:rsidRPr="008F182E">
        <w:rPr>
          <w:rFonts w:ascii="Times" w:hAnsi="Times"/>
        </w:rPr>
        <w:t>imprest</w:t>
      </w:r>
      <w:proofErr w:type="spellEnd"/>
      <w:r w:rsidRPr="008F182E">
        <w:rPr>
          <w:rFonts w:ascii="Times" w:hAnsi="Times"/>
        </w:rPr>
        <w:t xml:space="preserve"> accounts.  Required adjustments to the General Ledger, </w:t>
      </w:r>
      <w:r w:rsidR="00CC1916" w:rsidRPr="008F182E">
        <w:rPr>
          <w:rFonts w:ascii="Times" w:hAnsi="Times"/>
        </w:rPr>
        <w:br/>
      </w:r>
      <w:r w:rsidRPr="008F182E">
        <w:rPr>
          <w:rFonts w:ascii="Times" w:hAnsi="Times"/>
        </w:rPr>
        <w:t xml:space="preserve">as identified through the reconciliation procedure, are recorded and posted promptly </w:t>
      </w:r>
      <w:r w:rsidR="00CC1916" w:rsidRPr="008F182E">
        <w:rPr>
          <w:rFonts w:ascii="Times" w:hAnsi="Times"/>
        </w:rPr>
        <w:br/>
      </w:r>
      <w:r w:rsidRPr="008F182E">
        <w:rPr>
          <w:rFonts w:ascii="Times" w:hAnsi="Times"/>
        </w:rPr>
        <w:t>by means of a General Journal entry.</w:t>
      </w:r>
    </w:p>
    <w:p w14:paraId="6B5B6796" w14:textId="77777777" w:rsidR="00F94305" w:rsidRPr="008F182E" w:rsidRDefault="003B7351" w:rsidP="00F94305">
      <w:pPr>
        <w:numPr>
          <w:ilvl w:val="0"/>
          <w:numId w:val="14"/>
        </w:numPr>
        <w:rPr>
          <w:rFonts w:ascii="Times" w:hAnsi="Times"/>
        </w:rPr>
      </w:pPr>
      <w:r w:rsidRPr="008F182E">
        <w:rPr>
          <w:rFonts w:ascii="Times" w:hAnsi="Times"/>
        </w:rPr>
        <w:t>Employee Advances</w:t>
      </w:r>
      <w:r w:rsidR="00F94305" w:rsidRPr="008F182E">
        <w:rPr>
          <w:rFonts w:ascii="Times" w:hAnsi="Times"/>
        </w:rPr>
        <w:t xml:space="preserve"> – reconciled monthly by the Accountant for any salary and travel advances and other </w:t>
      </w:r>
      <w:r w:rsidRPr="008F182E">
        <w:rPr>
          <w:rFonts w:ascii="Times" w:hAnsi="Times"/>
        </w:rPr>
        <w:t xml:space="preserve">miscellaneous </w:t>
      </w:r>
      <w:r w:rsidR="00F94305" w:rsidRPr="008F182E">
        <w:rPr>
          <w:rFonts w:ascii="Times" w:hAnsi="Times"/>
        </w:rPr>
        <w:t xml:space="preserve">receivables.  Follow-up is made for repayment if the receivable has not been cleared out within thirty (30) days of </w:t>
      </w:r>
      <w:r w:rsidR="008F2BB1" w:rsidRPr="008F182E">
        <w:rPr>
          <w:rFonts w:ascii="Times" w:hAnsi="Times"/>
        </w:rPr>
        <w:t>due date</w:t>
      </w:r>
      <w:r w:rsidR="00F94305" w:rsidRPr="008F182E">
        <w:rPr>
          <w:rFonts w:ascii="Times" w:hAnsi="Times"/>
        </w:rPr>
        <w:t>.</w:t>
      </w:r>
    </w:p>
    <w:p w14:paraId="2CA1DA62" w14:textId="77777777" w:rsidR="00F94305" w:rsidRPr="008F182E" w:rsidRDefault="00F94305" w:rsidP="00F94305">
      <w:pPr>
        <w:numPr>
          <w:ilvl w:val="0"/>
          <w:numId w:val="14"/>
        </w:numPr>
        <w:rPr>
          <w:rFonts w:ascii="Times" w:hAnsi="Times"/>
        </w:rPr>
      </w:pPr>
      <w:r w:rsidRPr="008F182E">
        <w:rPr>
          <w:rFonts w:ascii="Times" w:hAnsi="Times"/>
        </w:rPr>
        <w:t>Grants Receivable and Unearned Revenue – reconciled monthly by the Accountant for all funding sources.  Follow-up is made for any payments outstanding for more than thirty (30) days from the billing date.</w:t>
      </w:r>
    </w:p>
    <w:p w14:paraId="5843A2DD" w14:textId="77777777" w:rsidR="00F94305" w:rsidRPr="008F182E" w:rsidRDefault="00F94305" w:rsidP="00F94305">
      <w:pPr>
        <w:numPr>
          <w:ilvl w:val="0"/>
          <w:numId w:val="14"/>
        </w:numPr>
        <w:rPr>
          <w:rFonts w:ascii="Times" w:hAnsi="Times"/>
        </w:rPr>
      </w:pPr>
      <w:r w:rsidRPr="008F182E">
        <w:rPr>
          <w:rFonts w:ascii="Times" w:hAnsi="Times"/>
        </w:rPr>
        <w:t>Prepaid Expenses – reconciled by the Accountant at least quarterly for all prepaid expenses.  Journal entries are made to expense the appropriate portion of any prepaid amounts to the current operating expenses.</w:t>
      </w:r>
    </w:p>
    <w:p w14:paraId="35CBDA24" w14:textId="77777777" w:rsidR="00F94305" w:rsidRPr="008F182E" w:rsidRDefault="00F94305" w:rsidP="00F94305">
      <w:pPr>
        <w:numPr>
          <w:ilvl w:val="0"/>
          <w:numId w:val="14"/>
        </w:numPr>
        <w:rPr>
          <w:rFonts w:ascii="Times" w:hAnsi="Times"/>
        </w:rPr>
      </w:pPr>
      <w:r w:rsidRPr="008F182E">
        <w:rPr>
          <w:rFonts w:ascii="Times" w:hAnsi="Times"/>
        </w:rPr>
        <w:t>Accounts Payable – reconciled monthly by the Accountant to ensure that the total amount of these liabilities is in balance with the total amount of the individual invoices.</w:t>
      </w:r>
    </w:p>
    <w:p w14:paraId="687C7975" w14:textId="77777777" w:rsidR="00F94305" w:rsidRPr="008F182E" w:rsidRDefault="00F94305" w:rsidP="00F94305">
      <w:pPr>
        <w:numPr>
          <w:ilvl w:val="0"/>
          <w:numId w:val="14"/>
        </w:numPr>
        <w:rPr>
          <w:rFonts w:ascii="Times" w:hAnsi="Times"/>
        </w:rPr>
      </w:pPr>
      <w:r w:rsidRPr="008F182E">
        <w:rPr>
          <w:rFonts w:ascii="Times" w:hAnsi="Times"/>
        </w:rPr>
        <w:t>Other Accrued Expenses – reconciled at least quarterly by the Accountant to ensure that the balance in such accounts (such as accrued vacation) is in balance with the underlying detail.</w:t>
      </w:r>
    </w:p>
    <w:p w14:paraId="0A4C6A4E" w14:textId="77777777" w:rsidR="008F2BB1" w:rsidRPr="008F182E" w:rsidRDefault="008F2BB1" w:rsidP="00AF0092">
      <w:pPr>
        <w:rPr>
          <w:rFonts w:ascii="Times" w:hAnsi="Times"/>
        </w:rPr>
      </w:pPr>
    </w:p>
    <w:p w14:paraId="3096DBEC" w14:textId="1BB2E787" w:rsidR="00F94305" w:rsidRPr="008F182E" w:rsidRDefault="00F94305" w:rsidP="00F94305">
      <w:pPr>
        <w:rPr>
          <w:rFonts w:ascii="Times" w:hAnsi="Times"/>
        </w:rPr>
      </w:pPr>
      <w:r w:rsidRPr="008F182E">
        <w:rPr>
          <w:rFonts w:ascii="Times" w:hAnsi="Times"/>
          <w:b/>
          <w:sz w:val="28"/>
          <w:szCs w:val="28"/>
        </w:rPr>
        <w:t>Petty Cash:</w:t>
      </w:r>
      <w:r w:rsidRPr="008F182E">
        <w:rPr>
          <w:rFonts w:ascii="Times" w:hAnsi="Times"/>
          <w:b/>
        </w:rPr>
        <w:t xml:space="preserve">  </w:t>
      </w:r>
      <w:r w:rsidRPr="008F182E">
        <w:rPr>
          <w:rFonts w:ascii="Times" w:hAnsi="Times"/>
        </w:rPr>
        <w:t xml:space="preserve">Each LSNV Law Office maintains an </w:t>
      </w:r>
      <w:proofErr w:type="spellStart"/>
      <w:r w:rsidRPr="008F182E">
        <w:rPr>
          <w:rFonts w:ascii="Times" w:hAnsi="Times"/>
        </w:rPr>
        <w:t>Imprest</w:t>
      </w:r>
      <w:proofErr w:type="spellEnd"/>
      <w:r w:rsidRPr="008F182E">
        <w:rPr>
          <w:rFonts w:ascii="Times" w:hAnsi="Times"/>
        </w:rPr>
        <w:t xml:space="preserve"> Petty Cash Checking Account established with an initial balance of </w:t>
      </w:r>
      <w:r w:rsidR="00F25FAE">
        <w:rPr>
          <w:rFonts w:ascii="Times" w:hAnsi="Times"/>
        </w:rPr>
        <w:t>$1000</w:t>
      </w:r>
      <w:r w:rsidRPr="008F182E">
        <w:rPr>
          <w:rFonts w:ascii="Times" w:hAnsi="Times"/>
        </w:rPr>
        <w:t>.</w:t>
      </w:r>
      <w:r w:rsidR="007A1A25" w:rsidRPr="008F182E">
        <w:rPr>
          <w:rFonts w:ascii="Times" w:hAnsi="Times"/>
        </w:rPr>
        <w:t xml:space="preserve">  </w:t>
      </w:r>
      <w:r w:rsidRPr="008F182E">
        <w:rPr>
          <w:rFonts w:ascii="Times" w:hAnsi="Times"/>
        </w:rPr>
        <w:t xml:space="preserve">The </w:t>
      </w:r>
      <w:proofErr w:type="spellStart"/>
      <w:r w:rsidRPr="008F182E">
        <w:rPr>
          <w:rFonts w:ascii="Times" w:hAnsi="Times"/>
        </w:rPr>
        <w:t>Imprest</w:t>
      </w:r>
      <w:proofErr w:type="spellEnd"/>
      <w:r w:rsidRPr="008F182E">
        <w:rPr>
          <w:rFonts w:ascii="Times" w:hAnsi="Times"/>
        </w:rPr>
        <w:t xml:space="preserve"> Petty Cash Checking Accounts </w:t>
      </w:r>
      <w:r w:rsidR="007A1A25" w:rsidRPr="008F182E">
        <w:rPr>
          <w:rFonts w:ascii="Times" w:hAnsi="Times"/>
        </w:rPr>
        <w:t xml:space="preserve">are to be used </w:t>
      </w:r>
      <w:r w:rsidRPr="008F182E">
        <w:rPr>
          <w:rFonts w:ascii="Times" w:hAnsi="Times"/>
        </w:rPr>
        <w:t xml:space="preserve">only for litigation and emergency non-litigation </w:t>
      </w:r>
      <w:proofErr w:type="gramStart"/>
      <w:r w:rsidRPr="008F182E">
        <w:rPr>
          <w:rFonts w:ascii="Times" w:hAnsi="Times"/>
        </w:rPr>
        <w:t>purposes, and</w:t>
      </w:r>
      <w:proofErr w:type="gramEnd"/>
      <w:r w:rsidRPr="008F182E">
        <w:rPr>
          <w:rFonts w:ascii="Times" w:hAnsi="Times"/>
        </w:rPr>
        <w:t xml:space="preserve"> require approved documentation prior to issuance of a check.  The term “emergency” is defined as an instance when waiting for a check from the </w:t>
      </w:r>
      <w:r w:rsidR="001D40E4">
        <w:rPr>
          <w:rFonts w:ascii="Times" w:hAnsi="Times"/>
        </w:rPr>
        <w:t>Fairfax Office</w:t>
      </w:r>
      <w:r w:rsidRPr="008F182E">
        <w:rPr>
          <w:rFonts w:ascii="Times" w:hAnsi="Times"/>
        </w:rPr>
        <w:t xml:space="preserve"> would be untimely and thus create a negative impact on LSNV.  </w:t>
      </w:r>
      <w:r w:rsidR="00CF73F3">
        <w:rPr>
          <w:rFonts w:ascii="Times" w:hAnsi="Times"/>
        </w:rPr>
        <w:t>Each</w:t>
      </w:r>
      <w:r w:rsidR="00F37E79">
        <w:rPr>
          <w:rFonts w:ascii="Times" w:hAnsi="Times"/>
        </w:rPr>
        <w:t xml:space="preserve"> office’s </w:t>
      </w:r>
      <w:r w:rsidR="00CF73F3">
        <w:rPr>
          <w:rFonts w:ascii="Times" w:hAnsi="Times"/>
        </w:rPr>
        <w:t>Managing Attorney or Deputy Director of Program Serv</w:t>
      </w:r>
      <w:r w:rsidR="001A55F9">
        <w:rPr>
          <w:rFonts w:ascii="Times" w:hAnsi="Times"/>
        </w:rPr>
        <w:t>ices</w:t>
      </w:r>
      <w:r w:rsidR="00CF73F3">
        <w:rPr>
          <w:rFonts w:ascii="Times" w:hAnsi="Times"/>
        </w:rPr>
        <w:t xml:space="preserve"> must </w:t>
      </w:r>
      <w:r w:rsidR="00F37E79">
        <w:rPr>
          <w:rFonts w:ascii="Times" w:hAnsi="Times"/>
        </w:rPr>
        <w:t>appro</w:t>
      </w:r>
      <w:r w:rsidR="00CF73F3">
        <w:rPr>
          <w:rFonts w:ascii="Times" w:hAnsi="Times"/>
        </w:rPr>
        <w:t xml:space="preserve">ve </w:t>
      </w:r>
      <w:r w:rsidR="00F37E79">
        <w:rPr>
          <w:rFonts w:ascii="Times" w:hAnsi="Times"/>
        </w:rPr>
        <w:t>each disbursement.</w:t>
      </w:r>
      <w:r w:rsidRPr="008F182E">
        <w:rPr>
          <w:rFonts w:ascii="Times" w:hAnsi="Times"/>
        </w:rPr>
        <w:t xml:space="preserve">  The </w:t>
      </w:r>
      <w:proofErr w:type="spellStart"/>
      <w:r w:rsidRPr="008F182E">
        <w:rPr>
          <w:rFonts w:ascii="Times" w:hAnsi="Times"/>
        </w:rPr>
        <w:t>Imprest</w:t>
      </w:r>
      <w:proofErr w:type="spellEnd"/>
      <w:r w:rsidRPr="008F182E">
        <w:rPr>
          <w:rFonts w:ascii="Times" w:hAnsi="Times"/>
        </w:rPr>
        <w:t xml:space="preserve"> Petty Cash Checking Accounts are not to be used to circumvent normal corporate purchasing procedures.</w:t>
      </w:r>
    </w:p>
    <w:p w14:paraId="267FBF4F" w14:textId="77777777" w:rsidR="00F94305" w:rsidRPr="008F182E" w:rsidRDefault="00F94305" w:rsidP="00F94305">
      <w:pPr>
        <w:rPr>
          <w:rFonts w:ascii="Times" w:hAnsi="Times"/>
        </w:rPr>
      </w:pPr>
    </w:p>
    <w:p w14:paraId="0DDAF39F" w14:textId="77777777" w:rsidR="00F94305" w:rsidRPr="008F182E" w:rsidRDefault="00F94305" w:rsidP="00F94305">
      <w:pPr>
        <w:rPr>
          <w:rFonts w:ascii="Times" w:hAnsi="Times"/>
        </w:rPr>
      </w:pPr>
      <w:r w:rsidRPr="008F182E">
        <w:rPr>
          <w:rFonts w:ascii="Times" w:hAnsi="Times"/>
        </w:rPr>
        <w:t>Petty Cash checks written for non-litigation purposes should be issued only in an emergency.  The term “emergency”, as it is used in this sense, includes, but is not limited to:</w:t>
      </w:r>
    </w:p>
    <w:p w14:paraId="23C0DDE6" w14:textId="77777777" w:rsidR="00F94305" w:rsidRPr="008F182E" w:rsidRDefault="00F94305" w:rsidP="00F94305">
      <w:pPr>
        <w:rPr>
          <w:rFonts w:ascii="Times" w:hAnsi="Times"/>
        </w:rPr>
      </w:pPr>
    </w:p>
    <w:p w14:paraId="390D90CE" w14:textId="77777777" w:rsidR="00F94305" w:rsidRPr="008F182E" w:rsidRDefault="00F94305" w:rsidP="00F94305">
      <w:pPr>
        <w:numPr>
          <w:ilvl w:val="0"/>
          <w:numId w:val="16"/>
        </w:numPr>
        <w:rPr>
          <w:rFonts w:ascii="Times" w:hAnsi="Times"/>
        </w:rPr>
      </w:pPr>
      <w:r w:rsidRPr="008F182E">
        <w:rPr>
          <w:rFonts w:ascii="Times" w:hAnsi="Times"/>
        </w:rPr>
        <w:t xml:space="preserve">Filing fees/court fees for client purposes (not funds advanced by the client) which must be filed by a certain date and which the </w:t>
      </w:r>
      <w:r w:rsidR="001D40E4">
        <w:rPr>
          <w:rFonts w:ascii="Times" w:hAnsi="Times"/>
        </w:rPr>
        <w:t>Fairfax</w:t>
      </w:r>
      <w:r w:rsidRPr="008F182E">
        <w:rPr>
          <w:rFonts w:ascii="Times" w:hAnsi="Times"/>
        </w:rPr>
        <w:t xml:space="preserve"> Office may not be able to deliver on time,</w:t>
      </w:r>
    </w:p>
    <w:p w14:paraId="5878F6EA" w14:textId="77777777" w:rsidR="00F94305" w:rsidRPr="008F182E" w:rsidRDefault="00F94305" w:rsidP="00F94305">
      <w:pPr>
        <w:numPr>
          <w:ilvl w:val="0"/>
          <w:numId w:val="16"/>
        </w:numPr>
        <w:rPr>
          <w:rFonts w:ascii="Times" w:hAnsi="Times"/>
        </w:rPr>
      </w:pPr>
      <w:r w:rsidRPr="008F182E">
        <w:rPr>
          <w:rFonts w:ascii="Times" w:hAnsi="Times"/>
        </w:rPr>
        <w:t>COD deliveries of materials, and</w:t>
      </w:r>
    </w:p>
    <w:p w14:paraId="33A5652C" w14:textId="77777777" w:rsidR="00F94305" w:rsidRPr="008F182E" w:rsidRDefault="00F94305" w:rsidP="00F94305">
      <w:pPr>
        <w:numPr>
          <w:ilvl w:val="0"/>
          <w:numId w:val="16"/>
        </w:numPr>
        <w:rPr>
          <w:rFonts w:ascii="Times" w:hAnsi="Times"/>
        </w:rPr>
      </w:pPr>
      <w:r w:rsidRPr="008F182E">
        <w:rPr>
          <w:rFonts w:ascii="Times" w:hAnsi="Times"/>
        </w:rPr>
        <w:t xml:space="preserve">Non-routine invoices which, if not paid immediately, will cause LSNV to incur a late charge or penalty.  (See below for prohibition against using the Petty Cash Accounts for paying routine invoices.  Normal monthly invoices should be submitted to the </w:t>
      </w:r>
      <w:r w:rsidR="001D40E4">
        <w:rPr>
          <w:rFonts w:ascii="Times" w:hAnsi="Times"/>
        </w:rPr>
        <w:t xml:space="preserve">Fairfax </w:t>
      </w:r>
      <w:r w:rsidRPr="008F182E">
        <w:rPr>
          <w:rFonts w:ascii="Times" w:hAnsi="Times"/>
        </w:rPr>
        <w:t>Office for payment, regardless of the due date.)</w:t>
      </w:r>
    </w:p>
    <w:p w14:paraId="6B270D9E" w14:textId="77777777" w:rsidR="00F94305" w:rsidRPr="008F182E" w:rsidRDefault="00F94305" w:rsidP="00F94305">
      <w:pPr>
        <w:rPr>
          <w:rFonts w:ascii="Times" w:hAnsi="Times"/>
        </w:rPr>
      </w:pPr>
    </w:p>
    <w:p w14:paraId="54424EEC" w14:textId="77777777" w:rsidR="00F94305" w:rsidRPr="008F182E" w:rsidRDefault="00F94305" w:rsidP="00F94305">
      <w:pPr>
        <w:rPr>
          <w:rFonts w:ascii="Times" w:hAnsi="Times"/>
        </w:rPr>
      </w:pPr>
      <w:r w:rsidRPr="008F182E">
        <w:rPr>
          <w:rFonts w:ascii="Times" w:hAnsi="Times"/>
        </w:rPr>
        <w:t>Petty Cash Accounts may not be used for the following purposes:</w:t>
      </w:r>
    </w:p>
    <w:p w14:paraId="0EDA9C90" w14:textId="77777777" w:rsidR="00F94305" w:rsidRPr="008F182E" w:rsidRDefault="00F94305" w:rsidP="00F94305">
      <w:pPr>
        <w:rPr>
          <w:rFonts w:ascii="Times" w:hAnsi="Times"/>
        </w:rPr>
      </w:pPr>
    </w:p>
    <w:p w14:paraId="73B4F835" w14:textId="77777777" w:rsidR="00F94305" w:rsidRPr="008F182E" w:rsidRDefault="00F94305" w:rsidP="00F94305">
      <w:pPr>
        <w:numPr>
          <w:ilvl w:val="0"/>
          <w:numId w:val="16"/>
        </w:numPr>
        <w:rPr>
          <w:rFonts w:ascii="Times" w:hAnsi="Times"/>
        </w:rPr>
      </w:pPr>
      <w:r w:rsidRPr="008F182E">
        <w:rPr>
          <w:rFonts w:ascii="Times" w:hAnsi="Times"/>
        </w:rPr>
        <w:t>Travel Advances or Reimbursements</w:t>
      </w:r>
    </w:p>
    <w:p w14:paraId="00A2F66E" w14:textId="77777777" w:rsidR="00F94305" w:rsidRPr="008F182E" w:rsidRDefault="00F94305" w:rsidP="00F94305">
      <w:pPr>
        <w:numPr>
          <w:ilvl w:val="0"/>
          <w:numId w:val="16"/>
        </w:numPr>
        <w:rPr>
          <w:rFonts w:ascii="Times" w:hAnsi="Times"/>
        </w:rPr>
      </w:pPr>
      <w:r w:rsidRPr="008F182E">
        <w:rPr>
          <w:rFonts w:ascii="Times" w:hAnsi="Times"/>
        </w:rPr>
        <w:t>Payroll Advances</w:t>
      </w:r>
    </w:p>
    <w:p w14:paraId="06D4801A" w14:textId="77777777" w:rsidR="00F94305" w:rsidRPr="008F182E" w:rsidRDefault="00F94305" w:rsidP="00F94305">
      <w:pPr>
        <w:numPr>
          <w:ilvl w:val="0"/>
          <w:numId w:val="16"/>
        </w:numPr>
        <w:rPr>
          <w:rFonts w:ascii="Times" w:hAnsi="Times"/>
        </w:rPr>
      </w:pPr>
      <w:r w:rsidRPr="008F182E">
        <w:rPr>
          <w:rFonts w:ascii="Times" w:hAnsi="Times"/>
        </w:rPr>
        <w:t xml:space="preserve">Unapproved Training </w:t>
      </w:r>
    </w:p>
    <w:p w14:paraId="21432A62" w14:textId="77777777" w:rsidR="00F94305" w:rsidRPr="008F182E" w:rsidRDefault="00F94305" w:rsidP="00F94305">
      <w:pPr>
        <w:numPr>
          <w:ilvl w:val="0"/>
          <w:numId w:val="16"/>
        </w:numPr>
        <w:rPr>
          <w:rFonts w:ascii="Times" w:hAnsi="Times"/>
        </w:rPr>
      </w:pPr>
      <w:r w:rsidRPr="008F182E">
        <w:rPr>
          <w:rFonts w:ascii="Times" w:hAnsi="Times"/>
        </w:rPr>
        <w:t>Normal monthly invoices that were not submitted to the Accountant in a timely manner.</w:t>
      </w:r>
    </w:p>
    <w:p w14:paraId="28BDB4C7" w14:textId="77777777" w:rsidR="00F94305" w:rsidRPr="008F182E" w:rsidRDefault="00F94305" w:rsidP="00F94305">
      <w:pPr>
        <w:rPr>
          <w:rFonts w:ascii="Times" w:hAnsi="Times"/>
        </w:rPr>
      </w:pPr>
    </w:p>
    <w:p w14:paraId="10CCF6D9" w14:textId="1721BDF7" w:rsidR="00F94305" w:rsidRPr="008F182E" w:rsidRDefault="00F94305" w:rsidP="00F94305">
      <w:pPr>
        <w:rPr>
          <w:rFonts w:ascii="Times" w:hAnsi="Times"/>
        </w:rPr>
      </w:pPr>
      <w:r w:rsidRPr="008F182E">
        <w:rPr>
          <w:rFonts w:ascii="Times" w:hAnsi="Times"/>
        </w:rPr>
        <w:lastRenderedPageBreak/>
        <w:t xml:space="preserve">In order for a Petty Cash check to be issued, an approved Check Request form (or an approved and coded invoice) must be furnished to a person who is authorized to sign Petty Cash checks.  The Check Request form (or coded invoice) must adequately describe the item or purpose for which the Petty Cash check is being requested.  </w:t>
      </w:r>
    </w:p>
    <w:p w14:paraId="222695AC" w14:textId="77777777" w:rsidR="00F94305" w:rsidRPr="008F182E" w:rsidRDefault="00F94305" w:rsidP="00F94305">
      <w:pPr>
        <w:rPr>
          <w:rFonts w:ascii="Times" w:hAnsi="Times"/>
        </w:rPr>
      </w:pPr>
    </w:p>
    <w:p w14:paraId="3D48B779" w14:textId="2E3F3A3E" w:rsidR="00F94305" w:rsidRPr="008F182E" w:rsidRDefault="00F94305" w:rsidP="00F94305">
      <w:pPr>
        <w:rPr>
          <w:rFonts w:ascii="Times" w:hAnsi="Times"/>
        </w:rPr>
      </w:pPr>
      <w:r w:rsidRPr="008F182E">
        <w:rPr>
          <w:rFonts w:ascii="Times" w:hAnsi="Times"/>
        </w:rPr>
        <w:t xml:space="preserve">In order to have an </w:t>
      </w:r>
      <w:proofErr w:type="spellStart"/>
      <w:r w:rsidRPr="008F182E">
        <w:rPr>
          <w:rFonts w:ascii="Times" w:hAnsi="Times"/>
        </w:rPr>
        <w:t>Imprest</w:t>
      </w:r>
      <w:proofErr w:type="spellEnd"/>
      <w:r w:rsidRPr="008F182E">
        <w:rPr>
          <w:rFonts w:ascii="Times" w:hAnsi="Times"/>
        </w:rPr>
        <w:t xml:space="preserve"> Petty Cash Checking Account replenished, a completed and approved (signed) Re-Cap/Petty Cash Reimbursement Request form must be forwarded by each Law Office </w:t>
      </w:r>
      <w:r w:rsidR="007A1A25" w:rsidRPr="008F182E">
        <w:rPr>
          <w:rFonts w:ascii="Times" w:hAnsi="Times"/>
        </w:rPr>
        <w:t xml:space="preserve">(except the Fredericksburg Office and the Route 1 Office, neither of which have an </w:t>
      </w:r>
      <w:proofErr w:type="spellStart"/>
      <w:r w:rsidR="007A1A25" w:rsidRPr="008F182E">
        <w:rPr>
          <w:rFonts w:ascii="Times" w:hAnsi="Times"/>
        </w:rPr>
        <w:t>Imprest</w:t>
      </w:r>
      <w:proofErr w:type="spellEnd"/>
      <w:r w:rsidR="007A1A25" w:rsidRPr="008F182E">
        <w:rPr>
          <w:rFonts w:ascii="Times" w:hAnsi="Times"/>
        </w:rPr>
        <w:t xml:space="preserve"> Petty Cash Account) </w:t>
      </w:r>
      <w:r w:rsidRPr="008F182E">
        <w:rPr>
          <w:rFonts w:ascii="Times" w:hAnsi="Times"/>
        </w:rPr>
        <w:t xml:space="preserve">to the Accountant in the </w:t>
      </w:r>
      <w:r w:rsidR="001D40E4">
        <w:rPr>
          <w:rFonts w:ascii="Times" w:hAnsi="Times"/>
        </w:rPr>
        <w:t>Fairfax</w:t>
      </w:r>
      <w:r w:rsidRPr="008F182E">
        <w:rPr>
          <w:rFonts w:ascii="Times" w:hAnsi="Times"/>
        </w:rPr>
        <w:t xml:space="preserve"> Office.  The Re-Cap/Petty Cash Reimbursement Request form must be approved and signed by the Managing Attorney at each Law Office where a Managing Attorney is located).</w:t>
      </w:r>
    </w:p>
    <w:p w14:paraId="29B35FD5" w14:textId="77777777" w:rsidR="00F94305" w:rsidRPr="008F182E" w:rsidRDefault="00F94305" w:rsidP="00F94305">
      <w:pPr>
        <w:rPr>
          <w:rFonts w:ascii="Times" w:hAnsi="Times"/>
        </w:rPr>
      </w:pPr>
    </w:p>
    <w:p w14:paraId="61703975" w14:textId="5122604A" w:rsidR="00C30589" w:rsidRPr="001D40E4" w:rsidRDefault="00F94305" w:rsidP="00734D4C">
      <w:pPr>
        <w:rPr>
          <w:rFonts w:ascii="Times" w:hAnsi="Times"/>
        </w:rPr>
      </w:pPr>
      <w:r w:rsidRPr="008F182E">
        <w:rPr>
          <w:rFonts w:ascii="Times" w:hAnsi="Times"/>
          <w:b/>
          <w:sz w:val="28"/>
          <w:szCs w:val="28"/>
        </w:rPr>
        <w:t>General Ledger:</w:t>
      </w:r>
      <w:r w:rsidRPr="008F182E">
        <w:rPr>
          <w:rFonts w:ascii="Times" w:hAnsi="Times"/>
        </w:rPr>
        <w:t xml:space="preserve">  </w:t>
      </w:r>
      <w:r w:rsidR="00734D4C" w:rsidRPr="008F182E">
        <w:rPr>
          <w:rFonts w:ascii="Times" w:hAnsi="Times"/>
        </w:rPr>
        <w:t xml:space="preserve">LSNV uses QuickBooks </w:t>
      </w:r>
      <w:r w:rsidR="00AE18BA">
        <w:rPr>
          <w:rFonts w:ascii="Times" w:hAnsi="Times"/>
        </w:rPr>
        <w:t>Online</w:t>
      </w:r>
      <w:r w:rsidR="00734D4C" w:rsidRPr="008F182E">
        <w:rPr>
          <w:rFonts w:ascii="Times" w:hAnsi="Times"/>
        </w:rPr>
        <w:t xml:space="preserve">.  The General Ledger accommodates fund accounting and/or cost accounting.  LSNV uses a double-entry method for recording all transactions.  A trial balance is prepared monthly, after all adjusting and closing entries have been posted.  The monthly trial balances are kept on file in the </w:t>
      </w:r>
      <w:r w:rsidR="007A1A25" w:rsidRPr="008F182E">
        <w:rPr>
          <w:rFonts w:ascii="Times" w:hAnsi="Times"/>
        </w:rPr>
        <w:t xml:space="preserve">Accountant’s office </w:t>
      </w:r>
      <w:r w:rsidR="00734D4C" w:rsidRPr="008F182E">
        <w:rPr>
          <w:rFonts w:ascii="Times" w:hAnsi="Times"/>
        </w:rPr>
        <w:t>until the annual audit for that fiscal year has been completed and the audit report has been issued.</w:t>
      </w:r>
    </w:p>
    <w:p w14:paraId="2959177F" w14:textId="77777777" w:rsidR="001D40E4" w:rsidRDefault="001D40E4" w:rsidP="00734D4C">
      <w:pPr>
        <w:rPr>
          <w:rFonts w:ascii="Times" w:hAnsi="Times"/>
        </w:rPr>
      </w:pPr>
    </w:p>
    <w:p w14:paraId="59E71C61" w14:textId="77777777" w:rsidR="00734D4C" w:rsidRPr="001D40E4" w:rsidRDefault="00734D4C" w:rsidP="00734D4C">
      <w:pPr>
        <w:rPr>
          <w:rFonts w:ascii="Times" w:hAnsi="Times"/>
        </w:rPr>
      </w:pPr>
      <w:r w:rsidRPr="001D40E4">
        <w:rPr>
          <w:rFonts w:ascii="Times" w:hAnsi="Times"/>
        </w:rPr>
        <w:t>Routine entries are made directly into the General Ledger from the following sources:</w:t>
      </w:r>
    </w:p>
    <w:p w14:paraId="1238ACC1" w14:textId="77777777" w:rsidR="00734D4C" w:rsidRPr="001D40E4" w:rsidRDefault="00734D4C" w:rsidP="00734D4C">
      <w:pPr>
        <w:rPr>
          <w:rFonts w:ascii="Times" w:hAnsi="Times"/>
        </w:rPr>
      </w:pPr>
    </w:p>
    <w:p w14:paraId="234810BA" w14:textId="77777777" w:rsidR="00734D4C" w:rsidRPr="001D40E4" w:rsidRDefault="00734D4C" w:rsidP="00734D4C">
      <w:pPr>
        <w:numPr>
          <w:ilvl w:val="0"/>
          <w:numId w:val="12"/>
        </w:numPr>
        <w:rPr>
          <w:rFonts w:ascii="Times" w:hAnsi="Times"/>
        </w:rPr>
      </w:pPr>
      <w:r w:rsidRPr="001D40E4">
        <w:rPr>
          <w:rFonts w:ascii="Times" w:hAnsi="Times"/>
        </w:rPr>
        <w:t>Accounts Payable – when invoices and credit memos are entered to record an expense transaction or in response to an employee’s check request.</w:t>
      </w:r>
    </w:p>
    <w:p w14:paraId="1EB67448" w14:textId="77777777" w:rsidR="00734D4C" w:rsidRPr="001D40E4" w:rsidRDefault="00734D4C" w:rsidP="00734D4C">
      <w:pPr>
        <w:numPr>
          <w:ilvl w:val="0"/>
          <w:numId w:val="12"/>
        </w:numPr>
        <w:rPr>
          <w:rFonts w:ascii="Times" w:hAnsi="Times"/>
        </w:rPr>
      </w:pPr>
      <w:r w:rsidRPr="001D40E4">
        <w:rPr>
          <w:rFonts w:ascii="Times" w:hAnsi="Times"/>
        </w:rPr>
        <w:t>Accounts Receivable – when Grants Receivable are recorded at month-end or year-end to facilitate proper accounting and reporting in accordance with GAAP and LSC regulations.</w:t>
      </w:r>
    </w:p>
    <w:p w14:paraId="5897B749" w14:textId="77777777" w:rsidR="00734D4C" w:rsidRPr="001D40E4" w:rsidRDefault="00734D4C" w:rsidP="00734D4C">
      <w:pPr>
        <w:numPr>
          <w:ilvl w:val="0"/>
          <w:numId w:val="12"/>
        </w:numPr>
        <w:rPr>
          <w:rFonts w:ascii="Times" w:hAnsi="Times"/>
        </w:rPr>
      </w:pPr>
      <w:r w:rsidRPr="001D40E4">
        <w:rPr>
          <w:rFonts w:ascii="Times" w:hAnsi="Times"/>
        </w:rPr>
        <w:t>Bank Deposits – when checks, money orders, and currency that is received and deposited into a bank account is recorded.</w:t>
      </w:r>
    </w:p>
    <w:p w14:paraId="4F5F5026" w14:textId="77777777" w:rsidR="00734D4C" w:rsidRPr="001D40E4" w:rsidRDefault="00734D4C" w:rsidP="00734D4C">
      <w:pPr>
        <w:numPr>
          <w:ilvl w:val="0"/>
          <w:numId w:val="12"/>
        </w:numPr>
        <w:rPr>
          <w:rFonts w:ascii="Times" w:hAnsi="Times"/>
        </w:rPr>
      </w:pPr>
      <w:r w:rsidRPr="001D40E4">
        <w:rPr>
          <w:rFonts w:ascii="Times" w:hAnsi="Times"/>
        </w:rPr>
        <w:t>Cash Disbursements – when checks (including manual checks) issued in payment of invoices/check requests are recorded.</w:t>
      </w:r>
    </w:p>
    <w:p w14:paraId="16929979" w14:textId="77777777" w:rsidR="00734D4C" w:rsidRPr="001D40E4" w:rsidRDefault="00734D4C" w:rsidP="00734D4C">
      <w:pPr>
        <w:rPr>
          <w:rFonts w:ascii="Times" w:hAnsi="Times"/>
        </w:rPr>
      </w:pPr>
    </w:p>
    <w:p w14:paraId="11167E5E" w14:textId="77777777" w:rsidR="00734D4C" w:rsidRPr="001D40E4" w:rsidRDefault="00734D4C" w:rsidP="00734D4C">
      <w:pPr>
        <w:rPr>
          <w:rFonts w:ascii="Times" w:hAnsi="Times"/>
        </w:rPr>
      </w:pPr>
      <w:r w:rsidRPr="001D40E4">
        <w:rPr>
          <w:rFonts w:ascii="Times" w:hAnsi="Times"/>
        </w:rPr>
        <w:t>Entries from the above sources are the only entries that are made directly to the General Ledger.  Any entry that does not originate from one of the above sources must be posted initially to the General Journal.  Standard General Journal entries may originate from the following:</w:t>
      </w:r>
    </w:p>
    <w:p w14:paraId="26FA9399" w14:textId="77777777" w:rsidR="00734D4C" w:rsidRPr="001D40E4" w:rsidRDefault="00734D4C" w:rsidP="00734D4C">
      <w:pPr>
        <w:rPr>
          <w:rFonts w:ascii="Times" w:hAnsi="Times"/>
        </w:rPr>
      </w:pPr>
    </w:p>
    <w:p w14:paraId="75FD17F1" w14:textId="77777777" w:rsidR="00734D4C" w:rsidRPr="001D40E4" w:rsidRDefault="00734D4C" w:rsidP="00734D4C">
      <w:pPr>
        <w:numPr>
          <w:ilvl w:val="0"/>
          <w:numId w:val="12"/>
        </w:numPr>
        <w:rPr>
          <w:rFonts w:ascii="Times" w:hAnsi="Times"/>
        </w:rPr>
      </w:pPr>
      <w:r w:rsidRPr="001D40E4">
        <w:rPr>
          <w:rFonts w:ascii="Times" w:hAnsi="Times"/>
        </w:rPr>
        <w:t>Depreciation – depreciation estimates are recorded monthly at the rate of one-twelfth (1/12) of the annual budget for depreciation expense.</w:t>
      </w:r>
    </w:p>
    <w:p w14:paraId="098C5DB5" w14:textId="77777777" w:rsidR="00734D4C" w:rsidRPr="001D40E4" w:rsidRDefault="00734D4C" w:rsidP="00734D4C">
      <w:pPr>
        <w:numPr>
          <w:ilvl w:val="0"/>
          <w:numId w:val="12"/>
        </w:numPr>
        <w:rPr>
          <w:rFonts w:ascii="Times" w:hAnsi="Times"/>
        </w:rPr>
      </w:pPr>
      <w:r w:rsidRPr="001D40E4">
        <w:rPr>
          <w:rFonts w:ascii="Times" w:hAnsi="Times"/>
        </w:rPr>
        <w:t>Payroll – each payroll is recorded to reflect an increase in Salaries Expense and a decrease in available cash.</w:t>
      </w:r>
    </w:p>
    <w:p w14:paraId="68F3A49F" w14:textId="77777777" w:rsidR="00734D4C" w:rsidRPr="001D40E4" w:rsidRDefault="00734D4C" w:rsidP="00734D4C">
      <w:pPr>
        <w:numPr>
          <w:ilvl w:val="0"/>
          <w:numId w:val="13"/>
        </w:numPr>
        <w:rPr>
          <w:rFonts w:ascii="Times" w:hAnsi="Times"/>
        </w:rPr>
      </w:pPr>
      <w:r w:rsidRPr="001D40E4">
        <w:rPr>
          <w:rFonts w:ascii="Times" w:hAnsi="Times"/>
        </w:rPr>
        <w:t>Telephone and electronic transfers between savings and checking accounts, purchase/disposal of Certificates of Deposit, and other adjustments such as those related to interest earned on bank accounts or fees paid in the form of bank service charges.</w:t>
      </w:r>
    </w:p>
    <w:p w14:paraId="65FF469E" w14:textId="77777777" w:rsidR="00734D4C" w:rsidRPr="001D40E4" w:rsidRDefault="00734D4C" w:rsidP="00734D4C">
      <w:pPr>
        <w:numPr>
          <w:ilvl w:val="0"/>
          <w:numId w:val="13"/>
        </w:numPr>
        <w:rPr>
          <w:rFonts w:ascii="Times" w:hAnsi="Times"/>
        </w:rPr>
      </w:pPr>
      <w:r w:rsidRPr="001D40E4">
        <w:rPr>
          <w:rFonts w:ascii="Times" w:hAnsi="Times"/>
        </w:rPr>
        <w:t>Fixed Assets – entries to record the sale or other disposition of an asset and its applicable depreciation.</w:t>
      </w:r>
    </w:p>
    <w:p w14:paraId="0D4519F5" w14:textId="77777777" w:rsidR="00734D4C" w:rsidRPr="001D40E4" w:rsidRDefault="00734D4C" w:rsidP="00734D4C">
      <w:pPr>
        <w:numPr>
          <w:ilvl w:val="0"/>
          <w:numId w:val="13"/>
        </w:numPr>
        <w:rPr>
          <w:rFonts w:ascii="Times" w:hAnsi="Times"/>
        </w:rPr>
      </w:pPr>
      <w:r w:rsidRPr="001D40E4">
        <w:rPr>
          <w:rFonts w:ascii="Times" w:hAnsi="Times"/>
        </w:rPr>
        <w:t>Bank Reconciliations – if any adjustments are deemed necessary as a result of the monthly bank reconciliations, the Accountant will post any necessary adjusting journal entries.</w:t>
      </w:r>
      <w:r w:rsidR="002740E3" w:rsidRPr="001D40E4">
        <w:rPr>
          <w:rFonts w:ascii="Times" w:hAnsi="Times"/>
        </w:rPr>
        <w:br/>
      </w:r>
      <w:r w:rsidRPr="001D40E4">
        <w:rPr>
          <w:rFonts w:ascii="Times" w:hAnsi="Times"/>
        </w:rPr>
        <w:t>Allocation of expenses to appropriate funding sources.</w:t>
      </w:r>
    </w:p>
    <w:p w14:paraId="2F017777" w14:textId="77777777" w:rsidR="00734D4C" w:rsidRPr="001D40E4" w:rsidRDefault="00FC7B74" w:rsidP="00734D4C">
      <w:pPr>
        <w:numPr>
          <w:ilvl w:val="0"/>
          <w:numId w:val="13"/>
        </w:numPr>
        <w:rPr>
          <w:rFonts w:ascii="Times" w:hAnsi="Times"/>
        </w:rPr>
      </w:pPr>
      <w:r w:rsidRPr="001D40E4">
        <w:rPr>
          <w:rFonts w:ascii="Times" w:hAnsi="Times"/>
        </w:rPr>
        <w:lastRenderedPageBreak/>
        <w:t>T</w:t>
      </w:r>
      <w:r w:rsidR="00734D4C" w:rsidRPr="001D40E4">
        <w:rPr>
          <w:rFonts w:ascii="Times" w:hAnsi="Times"/>
        </w:rPr>
        <w:t>ransferring Deferred Revenue to the appropriate revenue account when earned.</w:t>
      </w:r>
    </w:p>
    <w:p w14:paraId="6650D131" w14:textId="77777777" w:rsidR="00734D4C" w:rsidRPr="001D40E4" w:rsidRDefault="00734D4C" w:rsidP="00734D4C">
      <w:pPr>
        <w:numPr>
          <w:ilvl w:val="0"/>
          <w:numId w:val="13"/>
        </w:numPr>
        <w:rPr>
          <w:rFonts w:ascii="Times" w:hAnsi="Times"/>
        </w:rPr>
      </w:pPr>
      <w:r w:rsidRPr="001D40E4">
        <w:rPr>
          <w:rFonts w:ascii="Times" w:hAnsi="Times"/>
        </w:rPr>
        <w:t>Recording the appropriate amount of expense from a prepaid account (for example, prepaid insurance) to an expense account.</w:t>
      </w:r>
    </w:p>
    <w:p w14:paraId="45763126" w14:textId="77777777" w:rsidR="00734D4C" w:rsidRPr="001D40E4" w:rsidRDefault="00734D4C" w:rsidP="00734D4C">
      <w:pPr>
        <w:rPr>
          <w:rFonts w:ascii="Times" w:hAnsi="Times"/>
        </w:rPr>
      </w:pPr>
    </w:p>
    <w:p w14:paraId="62484B4E" w14:textId="77777777" w:rsidR="00734D4C" w:rsidRPr="001D40E4" w:rsidRDefault="00734D4C" w:rsidP="00734D4C">
      <w:pPr>
        <w:rPr>
          <w:rFonts w:ascii="Times" w:hAnsi="Times"/>
        </w:rPr>
      </w:pPr>
      <w:r w:rsidRPr="001D40E4">
        <w:rPr>
          <w:rFonts w:ascii="Times" w:hAnsi="Times"/>
        </w:rPr>
        <w:t>All General Journal entries should be accompanied by a thorough description of the transaction, and should be adequately documented, sequentially numbered, and approved by an authorized signer.</w:t>
      </w:r>
    </w:p>
    <w:p w14:paraId="0A7DDAA3" w14:textId="77777777" w:rsidR="00EF4D37" w:rsidRPr="001D40E4" w:rsidRDefault="00EF4D37" w:rsidP="00734D4C">
      <w:pPr>
        <w:rPr>
          <w:rFonts w:ascii="Times" w:hAnsi="Times"/>
        </w:rPr>
      </w:pPr>
    </w:p>
    <w:p w14:paraId="193956E4" w14:textId="77777777" w:rsidR="007F7C9A" w:rsidRPr="001D40E4" w:rsidRDefault="00135F0E" w:rsidP="00734D4C">
      <w:pPr>
        <w:rPr>
          <w:rFonts w:ascii="Times" w:hAnsi="Times"/>
        </w:rPr>
      </w:pPr>
      <w:r w:rsidRPr="001D40E4">
        <w:rPr>
          <w:rFonts w:ascii="Times" w:hAnsi="Times"/>
          <w:b/>
          <w:sz w:val="28"/>
          <w:szCs w:val="28"/>
        </w:rPr>
        <w:t xml:space="preserve">Cell Phones:  </w:t>
      </w:r>
      <w:r w:rsidRPr="001D40E4">
        <w:rPr>
          <w:rFonts w:ascii="Times" w:hAnsi="Times"/>
        </w:rPr>
        <w:t>A</w:t>
      </w:r>
      <w:r w:rsidR="007F7C9A" w:rsidRPr="001D40E4">
        <w:rPr>
          <w:rFonts w:ascii="Times" w:hAnsi="Times"/>
        </w:rPr>
        <w:t xml:space="preserve">s a general rule, </w:t>
      </w:r>
      <w:r w:rsidRPr="001D40E4">
        <w:rPr>
          <w:rFonts w:ascii="Times" w:hAnsi="Times"/>
        </w:rPr>
        <w:t xml:space="preserve">LSNV </w:t>
      </w:r>
      <w:r w:rsidR="007F7C9A" w:rsidRPr="001D40E4">
        <w:rPr>
          <w:rFonts w:ascii="Times" w:hAnsi="Times"/>
        </w:rPr>
        <w:t xml:space="preserve">does NOT </w:t>
      </w:r>
      <w:r w:rsidR="002802A5" w:rsidRPr="001D40E4">
        <w:rPr>
          <w:rFonts w:ascii="Times" w:hAnsi="Times"/>
        </w:rPr>
        <w:t xml:space="preserve">pay for </w:t>
      </w:r>
      <w:r w:rsidR="007F7C9A" w:rsidRPr="001D40E4">
        <w:rPr>
          <w:rFonts w:ascii="Times" w:hAnsi="Times"/>
        </w:rPr>
        <w:t>cell phones or cell phone usage by its employees.  There are two general exceptions to this rule under which LSNV may assist an employee in paying cell phone expenses:</w:t>
      </w:r>
    </w:p>
    <w:p w14:paraId="47C71ABB" w14:textId="77777777" w:rsidR="007F7C9A" w:rsidRPr="001D40E4" w:rsidRDefault="007F7C9A" w:rsidP="00734D4C">
      <w:pPr>
        <w:rPr>
          <w:rFonts w:ascii="Times" w:hAnsi="Times"/>
        </w:rPr>
      </w:pPr>
    </w:p>
    <w:p w14:paraId="3C5950B9" w14:textId="77777777" w:rsidR="007F7C9A" w:rsidRPr="001D40E4" w:rsidRDefault="007F7C9A" w:rsidP="007F7C9A">
      <w:pPr>
        <w:numPr>
          <w:ilvl w:val="0"/>
          <w:numId w:val="44"/>
        </w:numPr>
        <w:rPr>
          <w:rFonts w:ascii="Times" w:hAnsi="Times"/>
        </w:rPr>
      </w:pPr>
      <w:r w:rsidRPr="001D40E4">
        <w:rPr>
          <w:rFonts w:ascii="Times" w:hAnsi="Times"/>
        </w:rPr>
        <w:t>Where an employee who plays a key role in the organization travels frequently and must be in regular contact with multiple staff members throughout the organization.  One example of this situation might be the Technology Manager; or</w:t>
      </w:r>
    </w:p>
    <w:p w14:paraId="497AAC69" w14:textId="77777777" w:rsidR="007F7C9A" w:rsidRPr="001D40E4" w:rsidRDefault="007F7C9A" w:rsidP="007F7C9A">
      <w:pPr>
        <w:numPr>
          <w:ilvl w:val="0"/>
          <w:numId w:val="44"/>
        </w:numPr>
        <w:rPr>
          <w:rFonts w:ascii="Times" w:hAnsi="Times"/>
        </w:rPr>
      </w:pPr>
      <w:r w:rsidRPr="001D40E4">
        <w:rPr>
          <w:rFonts w:ascii="Times" w:hAnsi="Times"/>
        </w:rPr>
        <w:t>A temporary emergency situation in which all of the LSNV network phones in a given office are nonfunctional for an extended period of time.</w:t>
      </w:r>
    </w:p>
    <w:p w14:paraId="023524DF" w14:textId="77777777" w:rsidR="007F7C9A" w:rsidRPr="001D40E4" w:rsidRDefault="007F7C9A" w:rsidP="007F7C9A">
      <w:pPr>
        <w:ind w:left="420"/>
        <w:rPr>
          <w:rFonts w:ascii="Times" w:hAnsi="Times"/>
        </w:rPr>
      </w:pPr>
    </w:p>
    <w:p w14:paraId="4BD421A1" w14:textId="77777777" w:rsidR="007F7C9A" w:rsidRPr="001D40E4" w:rsidRDefault="007F7C9A" w:rsidP="007F7C9A">
      <w:pPr>
        <w:ind w:left="420"/>
        <w:rPr>
          <w:rFonts w:ascii="Times" w:hAnsi="Times"/>
        </w:rPr>
      </w:pPr>
    </w:p>
    <w:p w14:paraId="241AF42F" w14:textId="77777777" w:rsidR="00135F0E" w:rsidRPr="001D40E4" w:rsidRDefault="00135F0E" w:rsidP="00734D4C">
      <w:pPr>
        <w:rPr>
          <w:rFonts w:ascii="Times" w:hAnsi="Times"/>
        </w:rPr>
      </w:pPr>
    </w:p>
    <w:p w14:paraId="39167F9F" w14:textId="38D8F288" w:rsidR="003F705E" w:rsidRPr="001D40E4" w:rsidRDefault="00182D77" w:rsidP="00182D77">
      <w:pPr>
        <w:rPr>
          <w:rFonts w:ascii="Times" w:hAnsi="Times"/>
        </w:rPr>
      </w:pPr>
      <w:r w:rsidRPr="001D40E4">
        <w:rPr>
          <w:rFonts w:ascii="Times" w:hAnsi="Times"/>
          <w:b/>
          <w:sz w:val="28"/>
          <w:szCs w:val="28"/>
        </w:rPr>
        <w:t xml:space="preserve">Small Electronic Equipment:  </w:t>
      </w:r>
      <w:r w:rsidRPr="001D40E4">
        <w:rPr>
          <w:rFonts w:ascii="Times" w:hAnsi="Times"/>
        </w:rPr>
        <w:t>LSNV provides certain small electronic devices (such as laptop computers and battery-powered calculators) to staff so that they can conduct business in an effective and efficient manner.  Such equipment is to be used for business purposes only.</w:t>
      </w:r>
      <w:r w:rsidR="003F705E" w:rsidRPr="001D40E4">
        <w:rPr>
          <w:rFonts w:ascii="Times" w:hAnsi="Times"/>
        </w:rPr>
        <w:t xml:space="preserve">  These items are to be reflected on an inventory list maintained by the Technology Manager.  The inventory list is to reflect the name of the individual to whom the equipment has been issued.</w:t>
      </w:r>
      <w:r w:rsidR="00362E1F" w:rsidRPr="001D40E4">
        <w:rPr>
          <w:rFonts w:ascii="Times" w:hAnsi="Times"/>
        </w:rPr>
        <w:t xml:space="preserve">  </w:t>
      </w:r>
    </w:p>
    <w:p w14:paraId="2F2ADAB8" w14:textId="77777777" w:rsidR="003F705E" w:rsidRPr="001D40E4" w:rsidRDefault="003F705E" w:rsidP="00182D77">
      <w:pPr>
        <w:rPr>
          <w:rFonts w:ascii="Times" w:hAnsi="Times"/>
        </w:rPr>
      </w:pPr>
    </w:p>
    <w:p w14:paraId="1A158429" w14:textId="77777777" w:rsidR="00182D77" w:rsidRPr="001D40E4" w:rsidRDefault="003F705E" w:rsidP="00182D77">
      <w:pPr>
        <w:rPr>
          <w:rFonts w:ascii="Times" w:hAnsi="Times"/>
        </w:rPr>
      </w:pPr>
      <w:r w:rsidRPr="001D40E4">
        <w:rPr>
          <w:rFonts w:ascii="Times" w:hAnsi="Times"/>
        </w:rPr>
        <w:t>When a staff member who has been assigned a laptop computer and/or a battery-powered calculator terminates employment, he/she is to confirm with the LSNV Technology Manager that the equipment has been retained by LSNV.</w:t>
      </w:r>
    </w:p>
    <w:p w14:paraId="467BDF07" w14:textId="77777777" w:rsidR="002740E3" w:rsidRPr="001D40E4" w:rsidRDefault="002740E3" w:rsidP="00734D4C">
      <w:pPr>
        <w:rPr>
          <w:rFonts w:ascii="Times" w:hAnsi="Times"/>
        </w:rPr>
      </w:pPr>
    </w:p>
    <w:p w14:paraId="1927E9FC" w14:textId="77777777" w:rsidR="00C65139" w:rsidRPr="001D40E4" w:rsidRDefault="006654FC" w:rsidP="00997F50">
      <w:pPr>
        <w:pStyle w:val="Heading1"/>
        <w:rPr>
          <w:rFonts w:ascii="Times" w:hAnsi="Times"/>
          <w:sz w:val="36"/>
          <w:szCs w:val="36"/>
        </w:rPr>
      </w:pPr>
      <w:bookmarkStart w:id="37" w:name="_Toc256165728"/>
      <w:bookmarkStart w:id="38" w:name="_Toc282608077"/>
      <w:bookmarkStart w:id="39" w:name="_Toc306261670"/>
      <w:r w:rsidRPr="001D40E4">
        <w:rPr>
          <w:rFonts w:ascii="Times" w:hAnsi="Times"/>
          <w:sz w:val="36"/>
          <w:szCs w:val="36"/>
        </w:rPr>
        <w:t>I</w:t>
      </w:r>
      <w:r w:rsidR="00493C83" w:rsidRPr="001D40E4">
        <w:rPr>
          <w:rFonts w:ascii="Times" w:hAnsi="Times"/>
          <w:sz w:val="36"/>
          <w:szCs w:val="36"/>
        </w:rPr>
        <w:t>X</w:t>
      </w:r>
      <w:r w:rsidRPr="001D40E4">
        <w:rPr>
          <w:rFonts w:ascii="Times" w:hAnsi="Times"/>
          <w:sz w:val="36"/>
          <w:szCs w:val="36"/>
        </w:rPr>
        <w:t>.</w:t>
      </w:r>
      <w:r w:rsidR="008F1B1F" w:rsidRPr="001D40E4">
        <w:rPr>
          <w:rFonts w:ascii="Times" w:hAnsi="Times"/>
          <w:sz w:val="36"/>
          <w:szCs w:val="36"/>
        </w:rPr>
        <w:t xml:space="preserve"> </w:t>
      </w:r>
      <w:r w:rsidRPr="001D40E4">
        <w:rPr>
          <w:rFonts w:ascii="Times" w:hAnsi="Times"/>
          <w:sz w:val="36"/>
          <w:szCs w:val="36"/>
        </w:rPr>
        <w:t xml:space="preserve"> </w:t>
      </w:r>
      <w:r w:rsidR="00C65139" w:rsidRPr="001D40E4">
        <w:rPr>
          <w:rFonts w:ascii="Times" w:hAnsi="Times"/>
          <w:sz w:val="36"/>
          <w:szCs w:val="36"/>
        </w:rPr>
        <w:t>REVENUE RECOGNITION</w:t>
      </w:r>
      <w:bookmarkEnd w:id="35"/>
      <w:bookmarkEnd w:id="37"/>
      <w:bookmarkEnd w:id="38"/>
      <w:bookmarkEnd w:id="39"/>
    </w:p>
    <w:p w14:paraId="12B222E9" w14:textId="77777777" w:rsidR="00797B8D" w:rsidRPr="001D40E4" w:rsidRDefault="00966CA7" w:rsidP="00797B8D">
      <w:pPr>
        <w:rPr>
          <w:rFonts w:ascii="Times" w:hAnsi="Times"/>
        </w:rPr>
      </w:pPr>
      <w:r w:rsidRPr="001D40E4">
        <w:rPr>
          <w:rFonts w:ascii="Times" w:hAnsi="Times"/>
          <w:b/>
        </w:rPr>
        <w:t>Recording Incoming Funds:</w:t>
      </w:r>
      <w:r w:rsidRPr="001D40E4">
        <w:rPr>
          <w:rFonts w:ascii="Times" w:hAnsi="Times"/>
        </w:rPr>
        <w:t xml:space="preserve">  </w:t>
      </w:r>
      <w:r w:rsidR="00122E33" w:rsidRPr="001D40E4">
        <w:rPr>
          <w:rFonts w:ascii="Times" w:hAnsi="Times"/>
        </w:rPr>
        <w:t>Grant r</w:t>
      </w:r>
      <w:r w:rsidR="00C65139" w:rsidRPr="001D40E4">
        <w:rPr>
          <w:rFonts w:ascii="Times" w:hAnsi="Times"/>
        </w:rPr>
        <w:t xml:space="preserve">evenues </w:t>
      </w:r>
      <w:r w:rsidR="00122E33" w:rsidRPr="001D40E4">
        <w:rPr>
          <w:rFonts w:ascii="Times" w:hAnsi="Times"/>
        </w:rPr>
        <w:t>received at</w:t>
      </w:r>
      <w:r w:rsidR="009C5679" w:rsidRPr="001D40E4">
        <w:rPr>
          <w:rFonts w:ascii="Times" w:hAnsi="Times"/>
        </w:rPr>
        <w:t xml:space="preserve">, </w:t>
      </w:r>
      <w:r w:rsidR="00C65139" w:rsidRPr="001D40E4">
        <w:rPr>
          <w:rFonts w:ascii="Times" w:hAnsi="Times"/>
        </w:rPr>
        <w:t xml:space="preserve">and </w:t>
      </w:r>
      <w:r w:rsidR="00122E33" w:rsidRPr="001D40E4">
        <w:rPr>
          <w:rFonts w:ascii="Times" w:hAnsi="Times"/>
        </w:rPr>
        <w:t>donations/</w:t>
      </w:r>
      <w:r w:rsidR="00C65139" w:rsidRPr="001D40E4">
        <w:rPr>
          <w:rFonts w:ascii="Times" w:hAnsi="Times"/>
        </w:rPr>
        <w:t>contributions made to</w:t>
      </w:r>
      <w:r w:rsidR="009C5679" w:rsidRPr="001D40E4">
        <w:rPr>
          <w:rFonts w:ascii="Times" w:hAnsi="Times"/>
        </w:rPr>
        <w:t xml:space="preserve">, </w:t>
      </w:r>
      <w:r w:rsidR="00C65139" w:rsidRPr="001D40E4">
        <w:rPr>
          <w:rFonts w:ascii="Times" w:hAnsi="Times"/>
        </w:rPr>
        <w:t>LSNV</w:t>
      </w:r>
      <w:r w:rsidR="00122E33" w:rsidRPr="001D40E4">
        <w:rPr>
          <w:rFonts w:ascii="Times" w:hAnsi="Times"/>
        </w:rPr>
        <w:t xml:space="preserve"> </w:t>
      </w:r>
      <w:r w:rsidR="00E854D2" w:rsidRPr="001D40E4">
        <w:rPr>
          <w:rFonts w:ascii="Times" w:hAnsi="Times"/>
        </w:rPr>
        <w:t xml:space="preserve">are recorded as increases in </w:t>
      </w:r>
      <w:r w:rsidR="00122E33" w:rsidRPr="001D40E4">
        <w:rPr>
          <w:rFonts w:ascii="Times" w:hAnsi="Times"/>
        </w:rPr>
        <w:t xml:space="preserve">revenues as well as increases in net </w:t>
      </w:r>
      <w:r w:rsidR="00E854D2" w:rsidRPr="001D40E4">
        <w:rPr>
          <w:rFonts w:ascii="Times" w:hAnsi="Times"/>
        </w:rPr>
        <w:t xml:space="preserve">assets </w:t>
      </w:r>
      <w:r w:rsidR="00122E33" w:rsidRPr="001D40E4">
        <w:rPr>
          <w:rFonts w:ascii="Times" w:hAnsi="Times"/>
        </w:rPr>
        <w:t xml:space="preserve">in the form of </w:t>
      </w:r>
      <w:r w:rsidR="00E854D2" w:rsidRPr="001D40E4">
        <w:rPr>
          <w:rFonts w:ascii="Times" w:hAnsi="Times"/>
        </w:rPr>
        <w:t xml:space="preserve">either </w:t>
      </w:r>
      <w:r w:rsidR="00FA46B4" w:rsidRPr="001D40E4">
        <w:rPr>
          <w:rFonts w:ascii="Times" w:hAnsi="Times"/>
        </w:rPr>
        <w:t xml:space="preserve">unrestricted funds or </w:t>
      </w:r>
      <w:r w:rsidR="00E854D2" w:rsidRPr="001D40E4">
        <w:rPr>
          <w:rFonts w:ascii="Times" w:hAnsi="Times"/>
        </w:rPr>
        <w:t xml:space="preserve">restricted </w:t>
      </w:r>
      <w:r w:rsidR="00FA46B4" w:rsidRPr="001D40E4">
        <w:rPr>
          <w:rFonts w:ascii="Times" w:hAnsi="Times"/>
        </w:rPr>
        <w:t>funds (</w:t>
      </w:r>
      <w:r w:rsidR="00E854D2" w:rsidRPr="001D40E4">
        <w:rPr>
          <w:rFonts w:ascii="Times" w:hAnsi="Times"/>
        </w:rPr>
        <w:t>as directed by the donor</w:t>
      </w:r>
      <w:r w:rsidR="00FA46B4" w:rsidRPr="001D40E4">
        <w:rPr>
          <w:rFonts w:ascii="Times" w:hAnsi="Times"/>
        </w:rPr>
        <w:t>)</w:t>
      </w:r>
      <w:r w:rsidR="00E854D2" w:rsidRPr="001D40E4">
        <w:rPr>
          <w:rFonts w:ascii="Times" w:hAnsi="Times"/>
        </w:rPr>
        <w:t xml:space="preserve"> on the Statement of Financial Position</w:t>
      </w:r>
      <w:r w:rsidR="008F1B1F" w:rsidRPr="001D40E4">
        <w:rPr>
          <w:rFonts w:ascii="Times" w:hAnsi="Times"/>
        </w:rPr>
        <w:t xml:space="preserve"> (Balance Sheet)</w:t>
      </w:r>
      <w:r w:rsidR="00E854D2" w:rsidRPr="001D40E4">
        <w:rPr>
          <w:rFonts w:ascii="Times" w:hAnsi="Times"/>
        </w:rPr>
        <w:t>.</w:t>
      </w:r>
      <w:r w:rsidR="00EA5470" w:rsidRPr="001D40E4">
        <w:rPr>
          <w:rFonts w:ascii="Times" w:hAnsi="Times"/>
        </w:rPr>
        <w:t xml:space="preserve">  If there is a restriction (as to time or use) on any funds received, those funds will be recorded as Temporarily Restricted until the restriction has been met.  If there is no restriction, the funds will be recorded as Unrestricted Revenue.  All grant funds, </w:t>
      </w:r>
      <w:proofErr w:type="gramStart"/>
      <w:r w:rsidR="00EA5470" w:rsidRPr="001D40E4">
        <w:rPr>
          <w:rFonts w:ascii="Times" w:hAnsi="Times"/>
        </w:rPr>
        <w:t>with the exception of</w:t>
      </w:r>
      <w:proofErr w:type="gramEnd"/>
      <w:r w:rsidR="00EA5470" w:rsidRPr="001D40E4">
        <w:rPr>
          <w:rFonts w:ascii="Times" w:hAnsi="Times"/>
        </w:rPr>
        <w:t xml:space="preserve"> IOLTA funds, are considered to be restricted in some way, unless otherwise noted.</w:t>
      </w:r>
      <w:r w:rsidR="005538AF">
        <w:rPr>
          <w:rFonts w:ascii="Times" w:hAnsi="Times"/>
        </w:rPr>
        <w:t xml:space="preserve">  </w:t>
      </w:r>
      <w:r w:rsidR="00797B8D">
        <w:rPr>
          <w:rFonts w:ascii="Times" w:hAnsi="Times"/>
        </w:rPr>
        <w:t xml:space="preserve">For revenues received in excess of $250, LSNV shall inform the donor or grantor in writing </w:t>
      </w:r>
      <w:r w:rsidR="00797B8D" w:rsidRPr="005538AF">
        <w:rPr>
          <w:rFonts w:ascii="Times" w:hAnsi="Times"/>
        </w:rPr>
        <w:t xml:space="preserve">of the prohibitions and conditions </w:t>
      </w:r>
      <w:r w:rsidR="00797B8D">
        <w:rPr>
          <w:rFonts w:ascii="Times" w:hAnsi="Times"/>
        </w:rPr>
        <w:t>that</w:t>
      </w:r>
      <w:r w:rsidR="00797B8D" w:rsidRPr="005538AF">
        <w:rPr>
          <w:rFonts w:ascii="Times" w:hAnsi="Times"/>
        </w:rPr>
        <w:t xml:space="preserve"> apply to </w:t>
      </w:r>
      <w:r w:rsidR="00797B8D">
        <w:rPr>
          <w:rFonts w:ascii="Times" w:hAnsi="Times"/>
        </w:rPr>
        <w:t xml:space="preserve">the funds, specifically that they may not be used in any </w:t>
      </w:r>
      <w:r w:rsidR="00797B8D" w:rsidRPr="00A35E28">
        <w:rPr>
          <w:rFonts w:ascii="Times" w:hAnsi="Times"/>
        </w:rPr>
        <w:t>manner inconsistent with the regulations of the Legal Services Corporation or any other federal law</w:t>
      </w:r>
      <w:r w:rsidR="00797B8D">
        <w:rPr>
          <w:rFonts w:ascii="Times" w:hAnsi="Times"/>
        </w:rPr>
        <w:t>.</w:t>
      </w:r>
    </w:p>
    <w:p w14:paraId="2B48253E" w14:textId="45C787D0" w:rsidR="00EA5470" w:rsidRPr="001D40E4" w:rsidRDefault="00EA5470" w:rsidP="00EA5470">
      <w:pPr>
        <w:rPr>
          <w:rFonts w:ascii="Times" w:hAnsi="Times"/>
        </w:rPr>
      </w:pPr>
    </w:p>
    <w:p w14:paraId="09C973F3" w14:textId="77777777" w:rsidR="00E011CD" w:rsidRPr="001D40E4" w:rsidRDefault="00E011CD" w:rsidP="006654FC">
      <w:pPr>
        <w:rPr>
          <w:rFonts w:ascii="Times" w:hAnsi="Times"/>
        </w:rPr>
      </w:pPr>
    </w:p>
    <w:p w14:paraId="1071DC24" w14:textId="77777777" w:rsidR="00C65139" w:rsidRPr="001D40E4" w:rsidRDefault="00966CA7" w:rsidP="006654FC">
      <w:pPr>
        <w:rPr>
          <w:rFonts w:ascii="Times" w:hAnsi="Times"/>
        </w:rPr>
      </w:pPr>
      <w:r w:rsidRPr="001D40E4">
        <w:rPr>
          <w:rFonts w:ascii="Times" w:hAnsi="Times"/>
          <w:b/>
        </w:rPr>
        <w:lastRenderedPageBreak/>
        <w:t>In-Kind Contributions:</w:t>
      </w:r>
      <w:r w:rsidRPr="001D40E4">
        <w:rPr>
          <w:rFonts w:ascii="Times" w:hAnsi="Times"/>
        </w:rPr>
        <w:t xml:space="preserve">  </w:t>
      </w:r>
      <w:r w:rsidR="00C65139" w:rsidRPr="001D40E4">
        <w:rPr>
          <w:rFonts w:ascii="Times" w:hAnsi="Times"/>
        </w:rPr>
        <w:t>In</w:t>
      </w:r>
      <w:r w:rsidR="008F1B1F" w:rsidRPr="001D40E4">
        <w:rPr>
          <w:rFonts w:ascii="Times" w:hAnsi="Times"/>
        </w:rPr>
        <w:t>-</w:t>
      </w:r>
      <w:r w:rsidR="00C65139" w:rsidRPr="001D40E4">
        <w:rPr>
          <w:rFonts w:ascii="Times" w:hAnsi="Times"/>
        </w:rPr>
        <w:t xml:space="preserve">Kind Contributions for </w:t>
      </w:r>
      <w:r w:rsidR="00FA46B4" w:rsidRPr="001D40E4">
        <w:rPr>
          <w:rFonts w:ascii="Times" w:hAnsi="Times"/>
        </w:rPr>
        <w:t>s</w:t>
      </w:r>
      <w:r w:rsidR="00C65139" w:rsidRPr="001D40E4">
        <w:rPr>
          <w:rFonts w:ascii="Times" w:hAnsi="Times"/>
        </w:rPr>
        <w:t xml:space="preserve">ervices donated to LSNV are recognized at </w:t>
      </w:r>
      <w:r w:rsidR="008F1B1F" w:rsidRPr="001D40E4">
        <w:rPr>
          <w:rFonts w:ascii="Times" w:hAnsi="Times"/>
        </w:rPr>
        <w:t>the</w:t>
      </w:r>
      <w:r w:rsidR="00C65139" w:rsidRPr="001D40E4">
        <w:rPr>
          <w:rFonts w:ascii="Times" w:hAnsi="Times"/>
        </w:rPr>
        <w:t xml:space="preserve"> fair market value of the service, so long as the program would have had to purchase the service absent the donation. </w:t>
      </w:r>
      <w:r w:rsidR="008F1B1F" w:rsidRPr="001D40E4">
        <w:rPr>
          <w:rFonts w:ascii="Times" w:hAnsi="Times"/>
        </w:rPr>
        <w:t xml:space="preserve"> </w:t>
      </w:r>
      <w:r w:rsidR="00C65139" w:rsidRPr="001D40E4">
        <w:rPr>
          <w:rFonts w:ascii="Times" w:hAnsi="Times"/>
        </w:rPr>
        <w:t>In</w:t>
      </w:r>
      <w:r w:rsidR="008F1B1F" w:rsidRPr="001D40E4">
        <w:rPr>
          <w:rFonts w:ascii="Times" w:hAnsi="Times"/>
        </w:rPr>
        <w:t>-</w:t>
      </w:r>
      <w:r w:rsidR="00C65139" w:rsidRPr="001D40E4">
        <w:rPr>
          <w:rFonts w:ascii="Times" w:hAnsi="Times"/>
        </w:rPr>
        <w:t xml:space="preserve">Kind Contributions for materials or equipment </w:t>
      </w:r>
      <w:r w:rsidR="001E7911" w:rsidRPr="001D40E4">
        <w:rPr>
          <w:rFonts w:ascii="Times" w:hAnsi="Times"/>
        </w:rPr>
        <w:t>are</w:t>
      </w:r>
      <w:r w:rsidR="00C65139" w:rsidRPr="001D40E4">
        <w:rPr>
          <w:rFonts w:ascii="Times" w:hAnsi="Times"/>
        </w:rPr>
        <w:t xml:space="preserve"> recognized at </w:t>
      </w:r>
      <w:r w:rsidR="00C208B2" w:rsidRPr="001D40E4">
        <w:rPr>
          <w:rFonts w:ascii="Times" w:hAnsi="Times"/>
        </w:rPr>
        <w:t>the</w:t>
      </w:r>
      <w:r w:rsidR="00C65139" w:rsidRPr="001D40E4">
        <w:rPr>
          <w:rFonts w:ascii="Times" w:hAnsi="Times"/>
        </w:rPr>
        <w:t xml:space="preserve"> fair market value of the contribution</w:t>
      </w:r>
      <w:r w:rsidR="00C208B2" w:rsidRPr="001D40E4">
        <w:rPr>
          <w:rFonts w:ascii="Times" w:hAnsi="Times"/>
        </w:rPr>
        <w:t>,</w:t>
      </w:r>
      <w:r w:rsidR="00C65139" w:rsidRPr="001D40E4">
        <w:rPr>
          <w:rFonts w:ascii="Times" w:hAnsi="Times"/>
        </w:rPr>
        <w:t xml:space="preserve"> and capitalized pursuant t</w:t>
      </w:r>
      <w:r w:rsidR="00E011CD" w:rsidRPr="001D40E4">
        <w:rPr>
          <w:rFonts w:ascii="Times" w:hAnsi="Times"/>
        </w:rPr>
        <w:t>o LSNV’s capitalization policy.</w:t>
      </w:r>
      <w:r w:rsidR="00C208B2" w:rsidRPr="001D40E4">
        <w:rPr>
          <w:rFonts w:ascii="Times" w:hAnsi="Times"/>
        </w:rPr>
        <w:t xml:space="preserve"> </w:t>
      </w:r>
      <w:r w:rsidR="00E011CD" w:rsidRPr="001D40E4">
        <w:rPr>
          <w:rFonts w:ascii="Times" w:hAnsi="Times"/>
        </w:rPr>
        <w:t xml:space="preserve"> In</w:t>
      </w:r>
      <w:r w:rsidR="00C208B2" w:rsidRPr="001D40E4">
        <w:rPr>
          <w:rFonts w:ascii="Times" w:hAnsi="Times"/>
        </w:rPr>
        <w:t>-Kind Con</w:t>
      </w:r>
      <w:r w:rsidR="00E011CD" w:rsidRPr="001D40E4">
        <w:rPr>
          <w:rFonts w:ascii="Times" w:hAnsi="Times"/>
        </w:rPr>
        <w:t>tributions will be recognized when the services or materials are received.</w:t>
      </w:r>
      <w:r w:rsidR="00EA5470" w:rsidRPr="001D40E4">
        <w:rPr>
          <w:rFonts w:ascii="Times" w:hAnsi="Times"/>
        </w:rPr>
        <w:t xml:space="preserve">  </w:t>
      </w:r>
    </w:p>
    <w:p w14:paraId="7B1700A8" w14:textId="77777777" w:rsidR="00CB077B" w:rsidRPr="001D40E4" w:rsidRDefault="00CB077B" w:rsidP="006654FC">
      <w:pPr>
        <w:rPr>
          <w:rFonts w:ascii="Times" w:hAnsi="Times"/>
        </w:rPr>
      </w:pPr>
    </w:p>
    <w:p w14:paraId="3C8113FC" w14:textId="1E3FA7B0" w:rsidR="00C65139" w:rsidRPr="001D40E4" w:rsidRDefault="008B59A0" w:rsidP="006654FC">
      <w:pPr>
        <w:rPr>
          <w:rFonts w:ascii="Times" w:hAnsi="Times"/>
        </w:rPr>
      </w:pPr>
      <w:r w:rsidRPr="001D40E4">
        <w:rPr>
          <w:rFonts w:ascii="Times" w:hAnsi="Times"/>
          <w:b/>
        </w:rPr>
        <w:t>Invoices for Grants Receivable</w:t>
      </w:r>
      <w:r w:rsidRPr="001D40E4">
        <w:rPr>
          <w:rFonts w:ascii="Times" w:hAnsi="Times"/>
        </w:rPr>
        <w:t>:</w:t>
      </w:r>
      <w:r w:rsidR="00535975" w:rsidRPr="001D40E4">
        <w:rPr>
          <w:rFonts w:ascii="Times" w:hAnsi="Times"/>
        </w:rPr>
        <w:t xml:space="preserve"> </w:t>
      </w:r>
      <w:r w:rsidRPr="001D40E4">
        <w:rPr>
          <w:rFonts w:ascii="Times" w:hAnsi="Times"/>
        </w:rPr>
        <w:t xml:space="preserve"> </w:t>
      </w:r>
      <w:r w:rsidR="00C86A4E" w:rsidRPr="001D40E4">
        <w:rPr>
          <w:rFonts w:ascii="Times" w:hAnsi="Times"/>
        </w:rPr>
        <w:t>Except for grants from Fairfax County, a</w:t>
      </w:r>
      <w:r w:rsidR="00C65139" w:rsidRPr="001D40E4">
        <w:rPr>
          <w:rFonts w:ascii="Times" w:hAnsi="Times"/>
        </w:rPr>
        <w:t>ll grant</w:t>
      </w:r>
      <w:r w:rsidR="00C86A4E" w:rsidRPr="001D40E4">
        <w:rPr>
          <w:rFonts w:ascii="Times" w:hAnsi="Times"/>
        </w:rPr>
        <w:t xml:space="preserve"> invoicing is </w:t>
      </w:r>
      <w:r w:rsidR="00D51ADD" w:rsidRPr="001D40E4">
        <w:rPr>
          <w:rFonts w:ascii="Times" w:hAnsi="Times"/>
        </w:rPr>
        <w:t xml:space="preserve">to be </w:t>
      </w:r>
      <w:r w:rsidR="00C86A4E" w:rsidRPr="001D40E4">
        <w:rPr>
          <w:rFonts w:ascii="Times" w:hAnsi="Times"/>
        </w:rPr>
        <w:t xml:space="preserve">done </w:t>
      </w:r>
      <w:r w:rsidR="00AD3C54" w:rsidRPr="001D40E4">
        <w:rPr>
          <w:rFonts w:ascii="Times" w:hAnsi="Times"/>
        </w:rPr>
        <w:t xml:space="preserve">by the Director of </w:t>
      </w:r>
      <w:r w:rsidR="001F7591">
        <w:rPr>
          <w:rFonts w:ascii="Times" w:hAnsi="Times"/>
        </w:rPr>
        <w:t>Grant</w:t>
      </w:r>
      <w:r w:rsidR="00EB0D75">
        <w:rPr>
          <w:rFonts w:ascii="Times" w:hAnsi="Times"/>
        </w:rPr>
        <w:t>s</w:t>
      </w:r>
      <w:r w:rsidR="001F7591">
        <w:rPr>
          <w:rFonts w:ascii="Times" w:hAnsi="Times"/>
        </w:rPr>
        <w:t xml:space="preserve"> </w:t>
      </w:r>
      <w:r w:rsidR="00913462">
        <w:rPr>
          <w:rFonts w:ascii="Times" w:hAnsi="Times"/>
        </w:rPr>
        <w:t xml:space="preserve">Management </w:t>
      </w:r>
      <w:r w:rsidR="001F7591">
        <w:rPr>
          <w:rFonts w:ascii="Times" w:hAnsi="Times"/>
        </w:rPr>
        <w:t>and Special Projects</w:t>
      </w:r>
      <w:r w:rsidR="00737E95">
        <w:rPr>
          <w:rFonts w:ascii="Times" w:hAnsi="Times"/>
        </w:rPr>
        <w:t xml:space="preserve"> and the Accountant</w:t>
      </w:r>
      <w:r w:rsidR="00C86A4E" w:rsidRPr="001D40E4">
        <w:rPr>
          <w:rFonts w:ascii="Times" w:hAnsi="Times"/>
        </w:rPr>
        <w:t xml:space="preserve">, who </w:t>
      </w:r>
      <w:r w:rsidR="001E66DE" w:rsidRPr="001D40E4">
        <w:rPr>
          <w:rFonts w:ascii="Times" w:hAnsi="Times"/>
        </w:rPr>
        <w:t>will provide a copy of each invoice to the Accountant</w:t>
      </w:r>
      <w:r w:rsidR="00AD3C54" w:rsidRPr="001D40E4">
        <w:rPr>
          <w:rFonts w:ascii="Times" w:hAnsi="Times"/>
        </w:rPr>
        <w:t xml:space="preserve"> promptly upon completion.  The A</w:t>
      </w:r>
      <w:r w:rsidR="001E66DE" w:rsidRPr="001D40E4">
        <w:rPr>
          <w:rFonts w:ascii="Times" w:hAnsi="Times"/>
        </w:rPr>
        <w:t xml:space="preserve">ccountant </w:t>
      </w:r>
      <w:r w:rsidR="00AD3C54" w:rsidRPr="001D40E4">
        <w:rPr>
          <w:rFonts w:ascii="Times" w:hAnsi="Times"/>
        </w:rPr>
        <w:t>wi</w:t>
      </w:r>
      <w:r w:rsidR="001E66DE" w:rsidRPr="001D40E4">
        <w:rPr>
          <w:rFonts w:ascii="Times" w:hAnsi="Times"/>
        </w:rPr>
        <w:t xml:space="preserve">ll </w:t>
      </w:r>
      <w:r w:rsidR="007E2FAA" w:rsidRPr="001D40E4">
        <w:rPr>
          <w:rFonts w:ascii="Times" w:hAnsi="Times"/>
        </w:rPr>
        <w:t xml:space="preserve">enter each invoice into the Accounts Receivable module of the accounting software </w:t>
      </w:r>
      <w:r w:rsidR="00A0712F" w:rsidRPr="001D40E4">
        <w:rPr>
          <w:rFonts w:ascii="Times" w:hAnsi="Times"/>
        </w:rPr>
        <w:t xml:space="preserve">to </w:t>
      </w:r>
      <w:r w:rsidR="00C65139" w:rsidRPr="001D40E4">
        <w:rPr>
          <w:rFonts w:ascii="Times" w:hAnsi="Times"/>
        </w:rPr>
        <w:t xml:space="preserve">record the </w:t>
      </w:r>
      <w:r w:rsidR="00A0712F" w:rsidRPr="001D40E4">
        <w:rPr>
          <w:rFonts w:ascii="Times" w:hAnsi="Times"/>
        </w:rPr>
        <w:t xml:space="preserve">credit to </w:t>
      </w:r>
      <w:r w:rsidR="00C65139" w:rsidRPr="001D40E4">
        <w:rPr>
          <w:rFonts w:ascii="Times" w:hAnsi="Times"/>
        </w:rPr>
        <w:t xml:space="preserve">revenue and </w:t>
      </w:r>
      <w:r w:rsidR="00A0712F" w:rsidRPr="001D40E4">
        <w:rPr>
          <w:rFonts w:ascii="Times" w:hAnsi="Times"/>
        </w:rPr>
        <w:t xml:space="preserve">the </w:t>
      </w:r>
      <w:r w:rsidR="00F30C14" w:rsidRPr="001D40E4">
        <w:rPr>
          <w:rFonts w:ascii="Times" w:hAnsi="Times"/>
        </w:rPr>
        <w:t xml:space="preserve">debit to the </w:t>
      </w:r>
      <w:r w:rsidR="00A0712F" w:rsidRPr="001D40E4">
        <w:rPr>
          <w:rFonts w:ascii="Times" w:hAnsi="Times"/>
        </w:rPr>
        <w:t xml:space="preserve">related </w:t>
      </w:r>
      <w:r w:rsidR="00C65139" w:rsidRPr="001D40E4">
        <w:rPr>
          <w:rFonts w:ascii="Times" w:hAnsi="Times"/>
        </w:rPr>
        <w:t>receivable for each grant</w:t>
      </w:r>
      <w:r w:rsidR="00AD3C54" w:rsidRPr="001D40E4">
        <w:rPr>
          <w:rFonts w:ascii="Times" w:hAnsi="Times"/>
        </w:rPr>
        <w:t xml:space="preserve"> affected</w:t>
      </w:r>
      <w:r w:rsidR="00C65139" w:rsidRPr="001D40E4">
        <w:rPr>
          <w:rFonts w:ascii="Times" w:hAnsi="Times"/>
        </w:rPr>
        <w:t>.</w:t>
      </w:r>
    </w:p>
    <w:p w14:paraId="3EE87434" w14:textId="77777777" w:rsidR="001E66DE" w:rsidRPr="001D40E4" w:rsidRDefault="001E66DE" w:rsidP="006654FC">
      <w:pPr>
        <w:rPr>
          <w:rFonts w:ascii="Times" w:hAnsi="Times"/>
        </w:rPr>
      </w:pPr>
    </w:p>
    <w:p w14:paraId="76BEB791" w14:textId="77777777" w:rsidR="00544424" w:rsidRPr="001D40E4" w:rsidRDefault="001E66DE" w:rsidP="006654FC">
      <w:pPr>
        <w:rPr>
          <w:rFonts w:ascii="Times" w:hAnsi="Times"/>
        </w:rPr>
      </w:pPr>
      <w:r w:rsidRPr="001D40E4">
        <w:rPr>
          <w:rFonts w:ascii="Times" w:hAnsi="Times"/>
        </w:rPr>
        <w:t>The</w:t>
      </w:r>
      <w:r w:rsidR="00E410BC" w:rsidRPr="001D40E4">
        <w:rPr>
          <w:rFonts w:ascii="Times" w:hAnsi="Times"/>
        </w:rPr>
        <w:t xml:space="preserve"> Accountant invoices </w:t>
      </w:r>
      <w:smartTag w:uri="urn:schemas-microsoft-com:office:smarttags" w:element="place">
        <w:smartTag w:uri="urn:schemas-microsoft-com:office:smarttags" w:element="PlaceName">
          <w:r w:rsidR="00E410BC" w:rsidRPr="001D40E4">
            <w:rPr>
              <w:rFonts w:ascii="Times" w:hAnsi="Times"/>
            </w:rPr>
            <w:t>Fairfax</w:t>
          </w:r>
        </w:smartTag>
        <w:r w:rsidR="00E410BC" w:rsidRPr="001D40E4">
          <w:rPr>
            <w:rFonts w:ascii="Times" w:hAnsi="Times"/>
          </w:rPr>
          <w:t xml:space="preserve"> </w:t>
        </w:r>
        <w:smartTag w:uri="urn:schemas-microsoft-com:office:smarttags" w:element="PlaceType">
          <w:r w:rsidR="00E410BC" w:rsidRPr="001D40E4">
            <w:rPr>
              <w:rFonts w:ascii="Times" w:hAnsi="Times"/>
            </w:rPr>
            <w:t>County</w:t>
          </w:r>
        </w:smartTag>
      </w:smartTag>
      <w:r w:rsidR="00E410BC" w:rsidRPr="001D40E4">
        <w:rPr>
          <w:rFonts w:ascii="Times" w:hAnsi="Times"/>
        </w:rPr>
        <w:t xml:space="preserve"> for the quarterly grant payment.  This normally is done online through the County’s </w:t>
      </w:r>
      <w:r w:rsidR="006F0DB9" w:rsidRPr="001D40E4">
        <w:rPr>
          <w:rFonts w:ascii="Times" w:hAnsi="Times"/>
        </w:rPr>
        <w:t>Web-based Reporting and Invoicing System (</w:t>
      </w:r>
      <w:proofErr w:type="spellStart"/>
      <w:r w:rsidR="00E410BC" w:rsidRPr="001D40E4">
        <w:rPr>
          <w:rFonts w:ascii="Times" w:hAnsi="Times"/>
        </w:rPr>
        <w:t>WebR</w:t>
      </w:r>
      <w:proofErr w:type="spellEnd"/>
      <w:r w:rsidR="006F0DB9" w:rsidRPr="001D40E4">
        <w:rPr>
          <w:rFonts w:ascii="Times" w:hAnsi="Times"/>
        </w:rPr>
        <w:t xml:space="preserve">), </w:t>
      </w:r>
      <w:r w:rsidR="00E410BC" w:rsidRPr="001D40E4">
        <w:rPr>
          <w:rFonts w:ascii="Times" w:hAnsi="Times"/>
        </w:rPr>
        <w:t xml:space="preserve">which can be accessed on </w:t>
      </w:r>
      <w:r w:rsidR="006F0DB9" w:rsidRPr="001D40E4">
        <w:rPr>
          <w:rFonts w:ascii="Times" w:hAnsi="Times"/>
        </w:rPr>
        <w:t>the Internet at https://www.f</w:t>
      </w:r>
      <w:r w:rsidR="00E410BC" w:rsidRPr="001D40E4">
        <w:rPr>
          <w:rFonts w:ascii="Times" w:hAnsi="Times"/>
        </w:rPr>
        <w:t>airfax</w:t>
      </w:r>
      <w:r w:rsidR="006F0DB9" w:rsidRPr="001D40E4">
        <w:rPr>
          <w:rFonts w:ascii="Times" w:hAnsi="Times"/>
        </w:rPr>
        <w:t>c</w:t>
      </w:r>
      <w:r w:rsidR="00E410BC" w:rsidRPr="001D40E4">
        <w:rPr>
          <w:rFonts w:ascii="Times" w:hAnsi="Times"/>
        </w:rPr>
        <w:t>ounty</w:t>
      </w:r>
      <w:r w:rsidR="006F0DB9" w:rsidRPr="001D40E4">
        <w:rPr>
          <w:rFonts w:ascii="Times" w:hAnsi="Times"/>
        </w:rPr>
        <w:t>.gov/webr</w:t>
      </w:r>
      <w:r w:rsidR="00E410BC" w:rsidRPr="001D40E4">
        <w:rPr>
          <w:rFonts w:ascii="Times" w:hAnsi="Times"/>
        </w:rPr>
        <w:t xml:space="preserve">.  </w:t>
      </w:r>
      <w:r w:rsidR="00C86A4E" w:rsidRPr="001D40E4">
        <w:rPr>
          <w:rFonts w:ascii="Times" w:hAnsi="Times"/>
        </w:rPr>
        <w:t xml:space="preserve">With respect to </w:t>
      </w:r>
      <w:r w:rsidR="008D0E07" w:rsidRPr="001D40E4">
        <w:rPr>
          <w:rFonts w:ascii="Times" w:hAnsi="Times"/>
        </w:rPr>
        <w:t xml:space="preserve">the </w:t>
      </w:r>
      <w:r w:rsidR="00C86A4E" w:rsidRPr="001D40E4">
        <w:rPr>
          <w:rFonts w:ascii="Times" w:hAnsi="Times"/>
        </w:rPr>
        <w:t xml:space="preserve">timing of </w:t>
      </w:r>
      <w:r w:rsidR="008D0E07" w:rsidRPr="001D40E4">
        <w:rPr>
          <w:rFonts w:ascii="Times" w:hAnsi="Times"/>
        </w:rPr>
        <w:t>these invoices</w:t>
      </w:r>
      <w:r w:rsidR="00C86A4E" w:rsidRPr="001D40E4">
        <w:rPr>
          <w:rFonts w:ascii="Times" w:hAnsi="Times"/>
        </w:rPr>
        <w:t>, t</w:t>
      </w:r>
      <w:r w:rsidR="00E410BC" w:rsidRPr="001D40E4">
        <w:rPr>
          <w:rFonts w:ascii="Times" w:hAnsi="Times"/>
        </w:rPr>
        <w:t xml:space="preserve">he </w:t>
      </w:r>
      <w:r w:rsidR="00831E73" w:rsidRPr="001D40E4">
        <w:rPr>
          <w:rFonts w:ascii="Times" w:hAnsi="Times"/>
        </w:rPr>
        <w:t xml:space="preserve">next </w:t>
      </w:r>
      <w:r w:rsidR="00E410BC" w:rsidRPr="001D40E4">
        <w:rPr>
          <w:rFonts w:ascii="Times" w:hAnsi="Times"/>
        </w:rPr>
        <w:t>quarter</w:t>
      </w:r>
      <w:r w:rsidR="00831E73" w:rsidRPr="001D40E4">
        <w:rPr>
          <w:rFonts w:ascii="Times" w:hAnsi="Times"/>
        </w:rPr>
        <w:t>’s</w:t>
      </w:r>
      <w:r w:rsidR="00E410BC" w:rsidRPr="001D40E4">
        <w:rPr>
          <w:rFonts w:ascii="Times" w:hAnsi="Times"/>
        </w:rPr>
        <w:t xml:space="preserve"> payment can be requested on or after the 1</w:t>
      </w:r>
      <w:r w:rsidR="00E410BC" w:rsidRPr="001D40E4">
        <w:rPr>
          <w:rFonts w:ascii="Times" w:hAnsi="Times"/>
          <w:vertAlign w:val="superscript"/>
        </w:rPr>
        <w:t>st</w:t>
      </w:r>
      <w:r w:rsidR="00E410BC" w:rsidRPr="001D40E4">
        <w:rPr>
          <w:rFonts w:ascii="Times" w:hAnsi="Times"/>
        </w:rPr>
        <w:t xml:space="preserve"> day of the last month of the current quarter.  For example, </w:t>
      </w:r>
      <w:r w:rsidR="00831E73" w:rsidRPr="001D40E4">
        <w:rPr>
          <w:rFonts w:ascii="Times" w:hAnsi="Times"/>
        </w:rPr>
        <w:t xml:space="preserve">LSNV’s </w:t>
      </w:r>
      <w:r w:rsidR="00E410BC" w:rsidRPr="001D40E4">
        <w:rPr>
          <w:rFonts w:ascii="Times" w:hAnsi="Times"/>
        </w:rPr>
        <w:t xml:space="preserve">grant payment </w:t>
      </w:r>
      <w:r w:rsidR="00CC14F7" w:rsidRPr="001D40E4">
        <w:rPr>
          <w:rFonts w:ascii="Times" w:hAnsi="Times"/>
        </w:rPr>
        <w:t xml:space="preserve">for the second quarter </w:t>
      </w:r>
      <w:r w:rsidR="00831E73" w:rsidRPr="001D40E4">
        <w:rPr>
          <w:rFonts w:ascii="Times" w:hAnsi="Times"/>
        </w:rPr>
        <w:t xml:space="preserve">(October 1 – December 31) </w:t>
      </w:r>
      <w:r w:rsidR="00E410BC" w:rsidRPr="001D40E4">
        <w:rPr>
          <w:rFonts w:ascii="Times" w:hAnsi="Times"/>
        </w:rPr>
        <w:t xml:space="preserve">may be requested </w:t>
      </w:r>
      <w:r w:rsidR="00831E73" w:rsidRPr="001D40E4">
        <w:rPr>
          <w:rFonts w:ascii="Times" w:hAnsi="Times"/>
        </w:rPr>
        <w:t xml:space="preserve">from </w:t>
      </w:r>
      <w:smartTag w:uri="urn:schemas-microsoft-com:office:smarttags" w:element="place">
        <w:smartTag w:uri="urn:schemas-microsoft-com:office:smarttags" w:element="PlaceName">
          <w:r w:rsidR="00831E73" w:rsidRPr="001D40E4">
            <w:rPr>
              <w:rFonts w:ascii="Times" w:hAnsi="Times"/>
            </w:rPr>
            <w:t>Fairfax</w:t>
          </w:r>
        </w:smartTag>
        <w:r w:rsidR="00831E73" w:rsidRPr="001D40E4">
          <w:rPr>
            <w:rFonts w:ascii="Times" w:hAnsi="Times"/>
          </w:rPr>
          <w:t xml:space="preserve"> </w:t>
        </w:r>
        <w:smartTag w:uri="urn:schemas-microsoft-com:office:smarttags" w:element="PlaceType">
          <w:r w:rsidR="00831E73" w:rsidRPr="001D40E4">
            <w:rPr>
              <w:rFonts w:ascii="Times" w:hAnsi="Times"/>
            </w:rPr>
            <w:t>County</w:t>
          </w:r>
        </w:smartTag>
      </w:smartTag>
      <w:r w:rsidR="00831E73" w:rsidRPr="001D40E4">
        <w:rPr>
          <w:rFonts w:ascii="Times" w:hAnsi="Times"/>
        </w:rPr>
        <w:t xml:space="preserve"> </w:t>
      </w:r>
      <w:r w:rsidR="00E410BC" w:rsidRPr="001D40E4">
        <w:rPr>
          <w:rFonts w:ascii="Times" w:hAnsi="Times"/>
        </w:rPr>
        <w:t xml:space="preserve">on </w:t>
      </w:r>
      <w:r w:rsidR="00831E73" w:rsidRPr="001D40E4">
        <w:rPr>
          <w:rFonts w:ascii="Times" w:hAnsi="Times"/>
        </w:rPr>
        <w:t xml:space="preserve">or after </w:t>
      </w:r>
      <w:r w:rsidR="00544424" w:rsidRPr="001D40E4">
        <w:rPr>
          <w:rFonts w:ascii="Times" w:hAnsi="Times"/>
        </w:rPr>
        <w:t>September 1.</w:t>
      </w:r>
    </w:p>
    <w:p w14:paraId="0D953D39" w14:textId="77777777" w:rsidR="00544424" w:rsidRPr="001D40E4" w:rsidRDefault="00544424" w:rsidP="006654FC">
      <w:pPr>
        <w:rPr>
          <w:rFonts w:ascii="Times" w:hAnsi="Times"/>
        </w:rPr>
      </w:pPr>
    </w:p>
    <w:p w14:paraId="315A7DD0" w14:textId="77777777" w:rsidR="001E66DE" w:rsidRPr="001D40E4" w:rsidRDefault="00E410BC" w:rsidP="006654FC">
      <w:pPr>
        <w:rPr>
          <w:rFonts w:ascii="Times" w:hAnsi="Times"/>
        </w:rPr>
      </w:pPr>
      <w:r w:rsidRPr="001D40E4">
        <w:rPr>
          <w:rFonts w:ascii="Times" w:hAnsi="Times"/>
        </w:rPr>
        <w:t xml:space="preserve">The </w:t>
      </w:r>
      <w:r w:rsidR="00E70878" w:rsidRPr="001D40E4">
        <w:rPr>
          <w:rFonts w:ascii="Times" w:hAnsi="Times"/>
        </w:rPr>
        <w:t xml:space="preserve">Fairfax </w:t>
      </w:r>
      <w:r w:rsidRPr="001D40E4">
        <w:rPr>
          <w:rFonts w:ascii="Times" w:hAnsi="Times"/>
        </w:rPr>
        <w:t xml:space="preserve">County website is also used to submit the monthly </w:t>
      </w:r>
      <w:r w:rsidR="00E70878" w:rsidRPr="001D40E4">
        <w:rPr>
          <w:rFonts w:ascii="Times" w:hAnsi="Times"/>
        </w:rPr>
        <w:t xml:space="preserve">grant </w:t>
      </w:r>
      <w:r w:rsidRPr="001D40E4">
        <w:rPr>
          <w:rFonts w:ascii="Times" w:hAnsi="Times"/>
        </w:rPr>
        <w:t>expenditure reports, which are due to the County by the 15</w:t>
      </w:r>
      <w:r w:rsidRPr="001D40E4">
        <w:rPr>
          <w:rFonts w:ascii="Times" w:hAnsi="Times"/>
          <w:vertAlign w:val="superscript"/>
        </w:rPr>
        <w:t>th</w:t>
      </w:r>
      <w:r w:rsidRPr="001D40E4">
        <w:rPr>
          <w:rFonts w:ascii="Times" w:hAnsi="Times"/>
        </w:rPr>
        <w:t xml:space="preserve"> of the month </w:t>
      </w:r>
      <w:r w:rsidR="00E70878" w:rsidRPr="001D40E4">
        <w:rPr>
          <w:rFonts w:ascii="Times" w:hAnsi="Times"/>
        </w:rPr>
        <w:t xml:space="preserve">following the month for which a report is being submitted </w:t>
      </w:r>
      <w:r w:rsidRPr="001D40E4">
        <w:rPr>
          <w:rFonts w:ascii="Times" w:hAnsi="Times"/>
        </w:rPr>
        <w:t xml:space="preserve">(for example, the July report is due by August 15).  Complete step-by-step </w:t>
      </w:r>
      <w:r w:rsidR="007E166D" w:rsidRPr="001D40E4">
        <w:rPr>
          <w:rFonts w:ascii="Times" w:hAnsi="Times"/>
        </w:rPr>
        <w:t>instructions</w:t>
      </w:r>
      <w:r w:rsidR="00544424" w:rsidRPr="001D40E4">
        <w:rPr>
          <w:rFonts w:ascii="Times" w:hAnsi="Times"/>
        </w:rPr>
        <w:t xml:space="preserve"> </w:t>
      </w:r>
      <w:r w:rsidR="00ED5B2F" w:rsidRPr="001D40E4">
        <w:rPr>
          <w:rFonts w:ascii="Times" w:hAnsi="Times"/>
        </w:rPr>
        <w:t xml:space="preserve">for </w:t>
      </w:r>
      <w:r w:rsidR="007E166D" w:rsidRPr="001D40E4">
        <w:rPr>
          <w:rFonts w:ascii="Times" w:hAnsi="Times"/>
        </w:rPr>
        <w:t xml:space="preserve">submitting </w:t>
      </w:r>
      <w:r w:rsidR="00ED5B2F" w:rsidRPr="001D40E4">
        <w:rPr>
          <w:rFonts w:ascii="Times" w:hAnsi="Times"/>
        </w:rPr>
        <w:t xml:space="preserve">these </w:t>
      </w:r>
      <w:r w:rsidR="007E166D" w:rsidRPr="001D40E4">
        <w:rPr>
          <w:rFonts w:ascii="Times" w:hAnsi="Times"/>
        </w:rPr>
        <w:t xml:space="preserve">online </w:t>
      </w:r>
      <w:r w:rsidR="00ED5B2F" w:rsidRPr="001D40E4">
        <w:rPr>
          <w:rFonts w:ascii="Times" w:hAnsi="Times"/>
        </w:rPr>
        <w:t>invoices</w:t>
      </w:r>
      <w:r w:rsidR="007E166D" w:rsidRPr="001D40E4">
        <w:rPr>
          <w:rFonts w:ascii="Times" w:hAnsi="Times"/>
        </w:rPr>
        <w:t xml:space="preserve"> and reports</w:t>
      </w:r>
      <w:r w:rsidRPr="001D40E4">
        <w:rPr>
          <w:rFonts w:ascii="Times" w:hAnsi="Times"/>
        </w:rPr>
        <w:t>, including login information and passwords</w:t>
      </w:r>
      <w:r w:rsidR="00ED5B2F" w:rsidRPr="001D40E4">
        <w:rPr>
          <w:rFonts w:ascii="Times" w:hAnsi="Times"/>
        </w:rPr>
        <w:t xml:space="preserve"> necessary to access the website, </w:t>
      </w:r>
      <w:r w:rsidRPr="001D40E4">
        <w:rPr>
          <w:rFonts w:ascii="Times" w:hAnsi="Times"/>
        </w:rPr>
        <w:t xml:space="preserve">are </w:t>
      </w:r>
      <w:r w:rsidR="00ED5B2F" w:rsidRPr="001D40E4">
        <w:rPr>
          <w:rFonts w:ascii="Times" w:hAnsi="Times"/>
        </w:rPr>
        <w:t xml:space="preserve">set forth </w:t>
      </w:r>
      <w:r w:rsidRPr="001D40E4">
        <w:rPr>
          <w:rFonts w:ascii="Times" w:hAnsi="Times"/>
        </w:rPr>
        <w:t>in a supplemental guide maintained by the Accountant.  Due to the sensitive nature of the information contained in th</w:t>
      </w:r>
      <w:r w:rsidR="00ED5B2F" w:rsidRPr="001D40E4">
        <w:rPr>
          <w:rFonts w:ascii="Times" w:hAnsi="Times"/>
        </w:rPr>
        <w:t>e</w:t>
      </w:r>
      <w:r w:rsidRPr="001D40E4">
        <w:rPr>
          <w:rFonts w:ascii="Times" w:hAnsi="Times"/>
        </w:rPr>
        <w:t xml:space="preserve"> guide</w:t>
      </w:r>
      <w:r w:rsidR="00ED5B2F" w:rsidRPr="001D40E4">
        <w:rPr>
          <w:rFonts w:ascii="Times" w:hAnsi="Times"/>
        </w:rPr>
        <w:t>, it shall be available only to the LSNV Accountant, Program Administrator, and Executive Director.</w:t>
      </w:r>
    </w:p>
    <w:p w14:paraId="779960B0" w14:textId="77777777" w:rsidR="008B59A0" w:rsidRPr="001D40E4" w:rsidRDefault="008B59A0" w:rsidP="006654FC">
      <w:pPr>
        <w:rPr>
          <w:rFonts w:ascii="Times" w:hAnsi="Times"/>
        </w:rPr>
      </w:pPr>
    </w:p>
    <w:p w14:paraId="521F2EC1" w14:textId="6EDD3988" w:rsidR="00C65139" w:rsidRPr="001D40E4" w:rsidRDefault="00ED5B2F" w:rsidP="006654FC">
      <w:pPr>
        <w:rPr>
          <w:rFonts w:ascii="Times" w:hAnsi="Times"/>
        </w:rPr>
      </w:pPr>
      <w:r w:rsidRPr="001D40E4">
        <w:rPr>
          <w:rFonts w:ascii="Times" w:hAnsi="Times"/>
        </w:rPr>
        <w:t xml:space="preserve">As part of the monthly financial reporting process, the Accountant will notify the Executive Director and the Director of </w:t>
      </w:r>
      <w:r w:rsidR="00AD31C4">
        <w:rPr>
          <w:rFonts w:ascii="Times" w:hAnsi="Times"/>
        </w:rPr>
        <w:t>Grant</w:t>
      </w:r>
      <w:r w:rsidR="005369F1">
        <w:rPr>
          <w:rFonts w:ascii="Times" w:hAnsi="Times"/>
        </w:rPr>
        <w:t>s</w:t>
      </w:r>
      <w:r w:rsidR="00F61E40">
        <w:rPr>
          <w:rFonts w:ascii="Times" w:hAnsi="Times"/>
        </w:rPr>
        <w:t xml:space="preserve"> Management</w:t>
      </w:r>
      <w:r w:rsidR="00AD31C4">
        <w:rPr>
          <w:rFonts w:ascii="Times" w:hAnsi="Times"/>
        </w:rPr>
        <w:t xml:space="preserve"> and Special Projects</w:t>
      </w:r>
      <w:r w:rsidR="00AD31C4" w:rsidRPr="001D40E4">
        <w:rPr>
          <w:rFonts w:ascii="Times" w:hAnsi="Times"/>
        </w:rPr>
        <w:t xml:space="preserve"> </w:t>
      </w:r>
      <w:r w:rsidRPr="001D40E4">
        <w:rPr>
          <w:rFonts w:ascii="Times" w:hAnsi="Times"/>
        </w:rPr>
        <w:t xml:space="preserve">of any </w:t>
      </w:r>
      <w:r w:rsidR="008D0E07" w:rsidRPr="001D40E4">
        <w:rPr>
          <w:rFonts w:ascii="Times" w:hAnsi="Times"/>
        </w:rPr>
        <w:t xml:space="preserve">anticipated </w:t>
      </w:r>
      <w:r w:rsidRPr="001D40E4">
        <w:rPr>
          <w:rFonts w:ascii="Times" w:hAnsi="Times"/>
        </w:rPr>
        <w:t>grant fund</w:t>
      </w:r>
      <w:r w:rsidR="008D0E07" w:rsidRPr="001D40E4">
        <w:rPr>
          <w:rFonts w:ascii="Times" w:hAnsi="Times"/>
        </w:rPr>
        <w:t>ing</w:t>
      </w:r>
      <w:r w:rsidRPr="001D40E4">
        <w:rPr>
          <w:rFonts w:ascii="Times" w:hAnsi="Times"/>
        </w:rPr>
        <w:t xml:space="preserve"> that ha</w:t>
      </w:r>
      <w:r w:rsidR="008D0E07" w:rsidRPr="001D40E4">
        <w:rPr>
          <w:rFonts w:ascii="Times" w:hAnsi="Times"/>
        </w:rPr>
        <w:t>s</w:t>
      </w:r>
      <w:r w:rsidRPr="001D40E4">
        <w:rPr>
          <w:rFonts w:ascii="Times" w:hAnsi="Times"/>
        </w:rPr>
        <w:t xml:space="preserve"> not been received in a timely manner.  </w:t>
      </w:r>
      <w:r w:rsidR="00C65139" w:rsidRPr="001D40E4">
        <w:rPr>
          <w:rFonts w:ascii="Times" w:hAnsi="Times"/>
        </w:rPr>
        <w:t xml:space="preserve">The </w:t>
      </w:r>
      <w:r w:rsidR="00A0712F" w:rsidRPr="001D40E4">
        <w:rPr>
          <w:rFonts w:ascii="Times" w:hAnsi="Times"/>
        </w:rPr>
        <w:t xml:space="preserve">Director of </w:t>
      </w:r>
      <w:r w:rsidR="00AD31C4">
        <w:rPr>
          <w:rFonts w:ascii="Times" w:hAnsi="Times"/>
        </w:rPr>
        <w:t>Grant</w:t>
      </w:r>
      <w:r w:rsidR="005369F1">
        <w:rPr>
          <w:rFonts w:ascii="Times" w:hAnsi="Times"/>
        </w:rPr>
        <w:t>s</w:t>
      </w:r>
      <w:r w:rsidR="004B5A75">
        <w:rPr>
          <w:rFonts w:ascii="Times" w:hAnsi="Times"/>
        </w:rPr>
        <w:t xml:space="preserve"> Management</w:t>
      </w:r>
      <w:r w:rsidR="00AD31C4">
        <w:rPr>
          <w:rFonts w:ascii="Times" w:hAnsi="Times"/>
        </w:rPr>
        <w:t xml:space="preserve"> and Special Projects</w:t>
      </w:r>
      <w:r w:rsidR="00AD31C4" w:rsidRPr="001D40E4">
        <w:rPr>
          <w:rFonts w:ascii="Times" w:hAnsi="Times"/>
        </w:rPr>
        <w:t xml:space="preserve"> </w:t>
      </w:r>
      <w:r w:rsidRPr="001D40E4">
        <w:rPr>
          <w:rFonts w:ascii="Times" w:hAnsi="Times"/>
        </w:rPr>
        <w:t xml:space="preserve">will </w:t>
      </w:r>
      <w:r w:rsidR="00CB077B" w:rsidRPr="001D40E4">
        <w:rPr>
          <w:rFonts w:ascii="Times" w:hAnsi="Times"/>
        </w:rPr>
        <w:t>review</w:t>
      </w:r>
      <w:r w:rsidR="00C65139" w:rsidRPr="001D40E4">
        <w:rPr>
          <w:rFonts w:ascii="Times" w:hAnsi="Times"/>
        </w:rPr>
        <w:t xml:space="preserve"> </w:t>
      </w:r>
      <w:r w:rsidR="008D0E07" w:rsidRPr="001D40E4">
        <w:rPr>
          <w:rFonts w:ascii="Times" w:hAnsi="Times"/>
        </w:rPr>
        <w:t xml:space="preserve">that information in a timely manner and may elect to contact the respective grantor(s) to ascertain </w:t>
      </w:r>
      <w:proofErr w:type="gramStart"/>
      <w:r w:rsidR="008D0E07" w:rsidRPr="001D40E4">
        <w:rPr>
          <w:rFonts w:ascii="Times" w:hAnsi="Times"/>
        </w:rPr>
        <w:t>whether or not</w:t>
      </w:r>
      <w:proofErr w:type="gramEnd"/>
      <w:r w:rsidR="008D0E07" w:rsidRPr="001D40E4">
        <w:rPr>
          <w:rFonts w:ascii="Times" w:hAnsi="Times"/>
        </w:rPr>
        <w:t xml:space="preserve"> the funds are collectable.</w:t>
      </w:r>
    </w:p>
    <w:p w14:paraId="115194D5" w14:textId="77777777" w:rsidR="007E3E2F" w:rsidRPr="001D40E4" w:rsidRDefault="007E3E2F" w:rsidP="006654FC">
      <w:pPr>
        <w:rPr>
          <w:rFonts w:ascii="Times" w:hAnsi="Times"/>
        </w:rPr>
      </w:pPr>
    </w:p>
    <w:p w14:paraId="01C76661" w14:textId="66AB877B" w:rsidR="007E3E2F" w:rsidRPr="00913462" w:rsidRDefault="007E3E2F" w:rsidP="006654FC">
      <w:pPr>
        <w:rPr>
          <w:rFonts w:ascii="Times" w:hAnsi="Times"/>
        </w:rPr>
      </w:pPr>
      <w:r w:rsidRPr="001D40E4">
        <w:rPr>
          <w:rFonts w:ascii="Times" w:hAnsi="Times"/>
          <w:b/>
        </w:rPr>
        <w:t xml:space="preserve">Derivative Income: </w:t>
      </w:r>
      <w:r w:rsidRPr="001D40E4">
        <w:rPr>
          <w:rFonts w:ascii="Times" w:hAnsi="Times"/>
        </w:rPr>
        <w:t>Derivative income resulting from an activity supported in whole or in part with LSC funds shall be allocated to the fund in which the LSC grant is recorded in the same proportion that the amount of LSC funds expended bears to the total amount expended by LSNV to support the activity.</w:t>
      </w:r>
      <w:r w:rsidR="00840187" w:rsidRPr="001D40E4">
        <w:rPr>
          <w:rFonts w:ascii="Times" w:hAnsi="Times"/>
        </w:rPr>
        <w:t xml:space="preserve">  Examples of derivative income include attorney fee awards and reimbursed costs, sales and rentals of real or personal property, and interest earned on grant or </w:t>
      </w:r>
      <w:r w:rsidR="00840187" w:rsidRPr="00913462">
        <w:rPr>
          <w:rFonts w:ascii="Times" w:hAnsi="Times"/>
        </w:rPr>
        <w:t>contract advances.</w:t>
      </w:r>
      <w:r w:rsidR="003F3783" w:rsidRPr="00913462">
        <w:rPr>
          <w:rFonts w:ascii="Times" w:hAnsi="Times"/>
        </w:rPr>
        <w:t xml:space="preserve">  </w:t>
      </w:r>
      <w:r w:rsidR="003F3783" w:rsidRPr="005369F1">
        <w:rPr>
          <w:rFonts w:ascii="Times" w:hAnsi="Times" w:cs="Arial"/>
        </w:rPr>
        <w:t>Attorneys' fees received shall be recorded during the accounting period in which the money from the fee award is actually received by the recipient and may be expended for any purpose permitted by the LSC Act, regulations and other law applicable at the time the money is received.</w:t>
      </w:r>
    </w:p>
    <w:p w14:paraId="59AF5727" w14:textId="77777777" w:rsidR="00966CA7" w:rsidRPr="001D40E4" w:rsidRDefault="00966CA7" w:rsidP="006654FC">
      <w:pPr>
        <w:rPr>
          <w:rFonts w:ascii="Times" w:hAnsi="Times"/>
        </w:rPr>
      </w:pPr>
    </w:p>
    <w:p w14:paraId="36AF4AB0" w14:textId="77777777" w:rsidR="00966CA7" w:rsidRPr="001D40E4" w:rsidRDefault="00966CA7" w:rsidP="006654FC">
      <w:pPr>
        <w:rPr>
          <w:rFonts w:ascii="Times" w:hAnsi="Times"/>
        </w:rPr>
      </w:pPr>
      <w:r w:rsidRPr="001D40E4">
        <w:rPr>
          <w:rFonts w:ascii="Times" w:hAnsi="Times"/>
          <w:b/>
        </w:rPr>
        <w:t xml:space="preserve">Grant Close-Out: </w:t>
      </w:r>
      <w:r w:rsidRPr="001D40E4">
        <w:rPr>
          <w:rFonts w:ascii="Times" w:hAnsi="Times"/>
        </w:rPr>
        <w:t xml:space="preserve"> When a grant has been completed (i.e., the grant funds have been fully expended and/or the end of the grant period has been reached) final financial reports will be prepared ensuring that final numbers match the amount billed and/or received.</w:t>
      </w:r>
      <w:r w:rsidR="000470CA" w:rsidRPr="001D40E4">
        <w:rPr>
          <w:rFonts w:ascii="Times" w:hAnsi="Times"/>
        </w:rPr>
        <w:t xml:space="preserve">  If LSNV ceases </w:t>
      </w:r>
      <w:r w:rsidR="000470CA" w:rsidRPr="001D40E4">
        <w:rPr>
          <w:rFonts w:ascii="Times" w:hAnsi="Times"/>
        </w:rPr>
        <w:lastRenderedPageBreak/>
        <w:t>to receive funds from LSC, LSNV must create a close-out plan that is in compliance with 45 CFR sections 1630.18-.21.</w:t>
      </w:r>
    </w:p>
    <w:p w14:paraId="7DD11268" w14:textId="77777777" w:rsidR="00F94305" w:rsidRPr="001D40E4" w:rsidRDefault="00F94305" w:rsidP="006654FC">
      <w:pPr>
        <w:rPr>
          <w:rFonts w:ascii="Times" w:hAnsi="Times"/>
        </w:rPr>
      </w:pPr>
    </w:p>
    <w:p w14:paraId="58BC2321" w14:textId="77777777" w:rsidR="00350B49" w:rsidRPr="001D40E4" w:rsidRDefault="00350B49" w:rsidP="00997F50">
      <w:pPr>
        <w:pStyle w:val="Heading1"/>
        <w:rPr>
          <w:rFonts w:ascii="Times" w:hAnsi="Times"/>
          <w:sz w:val="36"/>
          <w:szCs w:val="36"/>
        </w:rPr>
      </w:pPr>
      <w:bookmarkStart w:id="40" w:name="_Toc256165733"/>
      <w:bookmarkStart w:id="41" w:name="_Toc282608078"/>
      <w:bookmarkStart w:id="42" w:name="_Toc306261671"/>
      <w:r w:rsidRPr="001D40E4">
        <w:rPr>
          <w:rFonts w:ascii="Times" w:hAnsi="Times"/>
          <w:sz w:val="36"/>
          <w:szCs w:val="36"/>
        </w:rPr>
        <w:t>X.</w:t>
      </w:r>
      <w:r w:rsidR="00DD4228" w:rsidRPr="001D40E4">
        <w:rPr>
          <w:rFonts w:ascii="Times" w:hAnsi="Times"/>
          <w:sz w:val="36"/>
          <w:szCs w:val="36"/>
        </w:rPr>
        <w:t xml:space="preserve"> </w:t>
      </w:r>
      <w:r w:rsidRPr="001D40E4">
        <w:rPr>
          <w:rFonts w:ascii="Times" w:hAnsi="Times"/>
          <w:sz w:val="36"/>
          <w:szCs w:val="36"/>
        </w:rPr>
        <w:t xml:space="preserve"> CLIENT TRUST ACCOUNTS</w:t>
      </w:r>
      <w:bookmarkEnd w:id="40"/>
      <w:bookmarkEnd w:id="41"/>
      <w:bookmarkEnd w:id="42"/>
    </w:p>
    <w:p w14:paraId="449C92DD" w14:textId="77777777" w:rsidR="00350B49" w:rsidRPr="001D40E4" w:rsidRDefault="00350B49" w:rsidP="00350B49">
      <w:pPr>
        <w:rPr>
          <w:rFonts w:ascii="Times" w:hAnsi="Times"/>
        </w:rPr>
      </w:pPr>
      <w:r w:rsidRPr="001D40E4">
        <w:rPr>
          <w:rFonts w:ascii="Times" w:hAnsi="Times"/>
        </w:rPr>
        <w:t xml:space="preserve">Each LSNV </w:t>
      </w:r>
      <w:r w:rsidR="00DD4228" w:rsidRPr="001D40E4">
        <w:rPr>
          <w:rFonts w:ascii="Times" w:hAnsi="Times"/>
        </w:rPr>
        <w:t>L</w:t>
      </w:r>
      <w:r w:rsidRPr="001D40E4">
        <w:rPr>
          <w:rFonts w:ascii="Times" w:hAnsi="Times"/>
        </w:rPr>
        <w:t xml:space="preserve">aw </w:t>
      </w:r>
      <w:r w:rsidR="00DD4228" w:rsidRPr="001D40E4">
        <w:rPr>
          <w:rFonts w:ascii="Times" w:hAnsi="Times"/>
        </w:rPr>
        <w:t xml:space="preserve">Office </w:t>
      </w:r>
      <w:r w:rsidRPr="001D40E4">
        <w:rPr>
          <w:rFonts w:ascii="Times" w:hAnsi="Times"/>
        </w:rPr>
        <w:t>has a Client Trust Checking Account.</w:t>
      </w:r>
      <w:r w:rsidR="00DD4228" w:rsidRPr="001D40E4">
        <w:rPr>
          <w:rFonts w:ascii="Times" w:hAnsi="Times"/>
        </w:rPr>
        <w:t xml:space="preserve"> </w:t>
      </w:r>
      <w:r w:rsidRPr="001D40E4">
        <w:rPr>
          <w:rFonts w:ascii="Times" w:hAnsi="Times"/>
        </w:rPr>
        <w:t xml:space="preserve"> All Client funds received by LSNV </w:t>
      </w:r>
      <w:r w:rsidR="00CF6A25" w:rsidRPr="001D40E4">
        <w:rPr>
          <w:rFonts w:ascii="Times" w:hAnsi="Times"/>
        </w:rPr>
        <w:t xml:space="preserve">that are not used for direct payment of court fees </w:t>
      </w:r>
      <w:r w:rsidRPr="001D40E4">
        <w:rPr>
          <w:rFonts w:ascii="Times" w:hAnsi="Times"/>
        </w:rPr>
        <w:t xml:space="preserve">are kept in a Client Trust Checking Account in accordance with </w:t>
      </w:r>
      <w:r w:rsidR="00DD4228" w:rsidRPr="001D40E4">
        <w:rPr>
          <w:rFonts w:ascii="Times" w:hAnsi="Times"/>
        </w:rPr>
        <w:t xml:space="preserve">the </w:t>
      </w:r>
      <w:r w:rsidRPr="001D40E4">
        <w:rPr>
          <w:rFonts w:ascii="Times" w:hAnsi="Times"/>
        </w:rPr>
        <w:t xml:space="preserve">Rules of Professional Conduct of the </w:t>
      </w:r>
      <w:r w:rsidR="004E2A0B" w:rsidRPr="001D40E4">
        <w:rPr>
          <w:rFonts w:ascii="Times" w:hAnsi="Times"/>
        </w:rPr>
        <w:t>Virginia S</w:t>
      </w:r>
      <w:r w:rsidRPr="001D40E4">
        <w:rPr>
          <w:rFonts w:ascii="Times" w:hAnsi="Times"/>
        </w:rPr>
        <w:t xml:space="preserve">tate Bar. </w:t>
      </w:r>
      <w:r w:rsidR="00DD4228" w:rsidRPr="001D40E4">
        <w:rPr>
          <w:rFonts w:ascii="Times" w:hAnsi="Times"/>
        </w:rPr>
        <w:t xml:space="preserve"> </w:t>
      </w:r>
      <w:r w:rsidRPr="001D40E4">
        <w:rPr>
          <w:rFonts w:ascii="Times" w:hAnsi="Times"/>
        </w:rPr>
        <w:t xml:space="preserve">This rule requires establishment of accounts that segregate </w:t>
      </w:r>
      <w:r w:rsidR="00DD4228" w:rsidRPr="001D40E4">
        <w:rPr>
          <w:rFonts w:ascii="Times" w:hAnsi="Times"/>
        </w:rPr>
        <w:t>C</w:t>
      </w:r>
      <w:r w:rsidRPr="001D40E4">
        <w:rPr>
          <w:rFonts w:ascii="Times" w:hAnsi="Times"/>
        </w:rPr>
        <w:t>lient funds.</w:t>
      </w:r>
      <w:r w:rsidR="00DD4228" w:rsidRPr="001D40E4">
        <w:rPr>
          <w:rFonts w:ascii="Times" w:hAnsi="Times"/>
        </w:rPr>
        <w:t xml:space="preserve"> </w:t>
      </w:r>
      <w:r w:rsidRPr="001D40E4">
        <w:rPr>
          <w:rFonts w:ascii="Times" w:hAnsi="Times"/>
        </w:rPr>
        <w:t xml:space="preserve"> It also permits (but does not require) that such funds be placed in an interest-bearing (IOLTA) bank account as a depository for </w:t>
      </w:r>
      <w:r w:rsidR="00DD4228" w:rsidRPr="001D40E4">
        <w:rPr>
          <w:rFonts w:ascii="Times" w:hAnsi="Times"/>
        </w:rPr>
        <w:t>C</w:t>
      </w:r>
      <w:r w:rsidRPr="001D40E4">
        <w:rPr>
          <w:rFonts w:ascii="Times" w:hAnsi="Times"/>
        </w:rPr>
        <w:t>lient funds.</w:t>
      </w:r>
    </w:p>
    <w:p w14:paraId="45BAF503" w14:textId="77777777" w:rsidR="00350B49" w:rsidRPr="001D40E4" w:rsidRDefault="00350B49" w:rsidP="00350B49">
      <w:pPr>
        <w:rPr>
          <w:rFonts w:ascii="Times" w:hAnsi="Times"/>
        </w:rPr>
      </w:pPr>
    </w:p>
    <w:p w14:paraId="30564DEE" w14:textId="77777777" w:rsidR="00362E1F" w:rsidRPr="001D40E4" w:rsidRDefault="00350B49" w:rsidP="00350B49">
      <w:pPr>
        <w:rPr>
          <w:rFonts w:ascii="Times" w:hAnsi="Times"/>
        </w:rPr>
      </w:pPr>
      <w:r w:rsidRPr="001D40E4">
        <w:rPr>
          <w:rFonts w:ascii="Times" w:hAnsi="Times"/>
        </w:rPr>
        <w:t>The Managing Attorney</w:t>
      </w:r>
      <w:r w:rsidR="00DD4228" w:rsidRPr="001D40E4">
        <w:rPr>
          <w:rFonts w:ascii="Times" w:hAnsi="Times"/>
        </w:rPr>
        <w:t>s</w:t>
      </w:r>
      <w:r w:rsidRPr="001D40E4">
        <w:rPr>
          <w:rFonts w:ascii="Times" w:hAnsi="Times"/>
        </w:rPr>
        <w:t xml:space="preserve"> </w:t>
      </w:r>
      <w:r w:rsidR="00DD4228" w:rsidRPr="001D40E4">
        <w:rPr>
          <w:rFonts w:ascii="Times" w:hAnsi="Times"/>
        </w:rPr>
        <w:t>of the various LSNV Law Offices h</w:t>
      </w:r>
      <w:r w:rsidR="008771DA" w:rsidRPr="001D40E4">
        <w:rPr>
          <w:rFonts w:ascii="Times" w:hAnsi="Times"/>
        </w:rPr>
        <w:t>ave</w:t>
      </w:r>
      <w:r w:rsidR="00DD4228" w:rsidRPr="001D40E4">
        <w:rPr>
          <w:rFonts w:ascii="Times" w:hAnsi="Times"/>
        </w:rPr>
        <w:t xml:space="preserve"> </w:t>
      </w:r>
      <w:r w:rsidRPr="001D40E4">
        <w:rPr>
          <w:rFonts w:ascii="Times" w:hAnsi="Times"/>
        </w:rPr>
        <w:t>responsibility for the proper management of the</w:t>
      </w:r>
      <w:r w:rsidR="00DD4228" w:rsidRPr="001D40E4">
        <w:rPr>
          <w:rFonts w:ascii="Times" w:hAnsi="Times"/>
        </w:rPr>
        <w:t>ir respective</w:t>
      </w:r>
      <w:r w:rsidRPr="001D40E4">
        <w:rPr>
          <w:rFonts w:ascii="Times" w:hAnsi="Times"/>
        </w:rPr>
        <w:t xml:space="preserve"> Client Trust Account.</w:t>
      </w:r>
      <w:r w:rsidR="00DD4228" w:rsidRPr="001D40E4">
        <w:rPr>
          <w:rFonts w:ascii="Times" w:hAnsi="Times"/>
        </w:rPr>
        <w:t xml:space="preserve"> </w:t>
      </w:r>
      <w:r w:rsidRPr="001D40E4">
        <w:rPr>
          <w:rFonts w:ascii="Times" w:hAnsi="Times"/>
        </w:rPr>
        <w:t xml:space="preserve"> </w:t>
      </w:r>
      <w:r w:rsidR="00620708" w:rsidRPr="001D40E4">
        <w:rPr>
          <w:rFonts w:ascii="Times" w:hAnsi="Times"/>
        </w:rPr>
        <w:t>Any Law Office that does not have an appointed Managing Attorney (or if the appointed Managing Attorney is absent for an extended period of time), a Staff Attorney will be delegated that responsibility by the Executive Director.</w:t>
      </w:r>
      <w:r w:rsidR="00E85B80" w:rsidRPr="001D40E4">
        <w:rPr>
          <w:rFonts w:ascii="Times" w:hAnsi="Times"/>
        </w:rPr>
        <w:t xml:space="preserve">  </w:t>
      </w:r>
      <w:r w:rsidR="00E85B80" w:rsidRPr="001D40E4">
        <w:rPr>
          <w:rFonts w:ascii="Times" w:hAnsi="Times"/>
        </w:rPr>
        <w:br/>
      </w:r>
    </w:p>
    <w:p w14:paraId="79F87521" w14:textId="1C8246BA" w:rsidR="00350B49" w:rsidRPr="001D40E4" w:rsidRDefault="00350B49" w:rsidP="00350B49">
      <w:pPr>
        <w:rPr>
          <w:rFonts w:ascii="Times" w:hAnsi="Times"/>
        </w:rPr>
      </w:pPr>
      <w:r w:rsidRPr="001D40E4">
        <w:rPr>
          <w:rFonts w:ascii="Times" w:hAnsi="Times"/>
        </w:rPr>
        <w:t xml:space="preserve">The Office Manager in each </w:t>
      </w:r>
      <w:r w:rsidR="00DD4228" w:rsidRPr="001D40E4">
        <w:rPr>
          <w:rFonts w:ascii="Times" w:hAnsi="Times"/>
        </w:rPr>
        <w:t>L</w:t>
      </w:r>
      <w:r w:rsidRPr="001D40E4">
        <w:rPr>
          <w:rFonts w:ascii="Times" w:hAnsi="Times"/>
        </w:rPr>
        <w:t xml:space="preserve">aw </w:t>
      </w:r>
      <w:r w:rsidR="00DD4228" w:rsidRPr="001D40E4">
        <w:rPr>
          <w:rFonts w:ascii="Times" w:hAnsi="Times"/>
        </w:rPr>
        <w:t xml:space="preserve">Office </w:t>
      </w:r>
      <w:r w:rsidRPr="001D40E4">
        <w:rPr>
          <w:rFonts w:ascii="Times" w:hAnsi="Times"/>
        </w:rPr>
        <w:t xml:space="preserve">reconciles the </w:t>
      </w:r>
      <w:r w:rsidR="00DD4228" w:rsidRPr="001D40E4">
        <w:rPr>
          <w:rFonts w:ascii="Times" w:hAnsi="Times"/>
        </w:rPr>
        <w:t>Client Trust A</w:t>
      </w:r>
      <w:r w:rsidRPr="001D40E4">
        <w:rPr>
          <w:rFonts w:ascii="Times" w:hAnsi="Times"/>
        </w:rPr>
        <w:t xml:space="preserve">ccount and ensures that the total </w:t>
      </w:r>
      <w:r w:rsidR="00DD4228" w:rsidRPr="001D40E4">
        <w:rPr>
          <w:rFonts w:ascii="Times" w:hAnsi="Times"/>
        </w:rPr>
        <w:t xml:space="preserve">amount of </w:t>
      </w:r>
      <w:r w:rsidRPr="001D40E4">
        <w:rPr>
          <w:rFonts w:ascii="Times" w:hAnsi="Times"/>
        </w:rPr>
        <w:t xml:space="preserve">cash in the account equals the </w:t>
      </w:r>
      <w:r w:rsidR="00DD4228" w:rsidRPr="001D40E4">
        <w:rPr>
          <w:rFonts w:ascii="Times" w:hAnsi="Times"/>
        </w:rPr>
        <w:t xml:space="preserve">combined </w:t>
      </w:r>
      <w:r w:rsidRPr="001D40E4">
        <w:rPr>
          <w:rFonts w:ascii="Times" w:hAnsi="Times"/>
        </w:rPr>
        <w:t xml:space="preserve">total of </w:t>
      </w:r>
      <w:r w:rsidR="00620708" w:rsidRPr="001D40E4">
        <w:rPr>
          <w:rFonts w:ascii="Times" w:hAnsi="Times"/>
        </w:rPr>
        <w:t xml:space="preserve">all the </w:t>
      </w:r>
      <w:r w:rsidRPr="001D40E4">
        <w:rPr>
          <w:rFonts w:ascii="Times" w:hAnsi="Times"/>
        </w:rPr>
        <w:t xml:space="preserve">individual </w:t>
      </w:r>
      <w:r w:rsidR="00DD4228" w:rsidRPr="001D40E4">
        <w:rPr>
          <w:rFonts w:ascii="Times" w:hAnsi="Times"/>
        </w:rPr>
        <w:t>C</w:t>
      </w:r>
      <w:r w:rsidRPr="001D40E4">
        <w:rPr>
          <w:rFonts w:ascii="Times" w:hAnsi="Times"/>
        </w:rPr>
        <w:t>lien</w:t>
      </w:r>
      <w:r w:rsidR="004857D3" w:rsidRPr="001D40E4">
        <w:rPr>
          <w:rFonts w:ascii="Times" w:hAnsi="Times"/>
        </w:rPr>
        <w:t>t accounts.</w:t>
      </w:r>
      <w:r w:rsidR="00620708" w:rsidRPr="001D40E4">
        <w:rPr>
          <w:rFonts w:ascii="Times" w:hAnsi="Times"/>
        </w:rPr>
        <w:t xml:space="preserve"> </w:t>
      </w:r>
      <w:r w:rsidRPr="001D40E4">
        <w:rPr>
          <w:rFonts w:ascii="Times" w:hAnsi="Times"/>
        </w:rPr>
        <w:t xml:space="preserve"> Client Trust </w:t>
      </w:r>
      <w:r w:rsidR="00620708" w:rsidRPr="001D40E4">
        <w:rPr>
          <w:rFonts w:ascii="Times" w:hAnsi="Times"/>
        </w:rPr>
        <w:t>A</w:t>
      </w:r>
      <w:r w:rsidRPr="001D40E4">
        <w:rPr>
          <w:rFonts w:ascii="Times" w:hAnsi="Times"/>
        </w:rPr>
        <w:t xml:space="preserve">ccounts </w:t>
      </w:r>
      <w:r w:rsidR="00620708" w:rsidRPr="001D40E4">
        <w:rPr>
          <w:rFonts w:ascii="Times" w:hAnsi="Times"/>
        </w:rPr>
        <w:t xml:space="preserve">should be </w:t>
      </w:r>
      <w:r w:rsidRPr="001D40E4">
        <w:rPr>
          <w:rFonts w:ascii="Times" w:hAnsi="Times"/>
        </w:rPr>
        <w:t>reconciled monthly</w:t>
      </w:r>
      <w:r w:rsidR="004857D3" w:rsidRPr="001D40E4">
        <w:rPr>
          <w:rFonts w:ascii="Times" w:hAnsi="Times"/>
        </w:rPr>
        <w:t>,</w:t>
      </w:r>
      <w:r w:rsidRPr="001D40E4">
        <w:rPr>
          <w:rFonts w:ascii="Times" w:hAnsi="Times"/>
        </w:rPr>
        <w:t xml:space="preserve"> and </w:t>
      </w:r>
      <w:r w:rsidR="00620708" w:rsidRPr="001D40E4">
        <w:rPr>
          <w:rFonts w:ascii="Times" w:hAnsi="Times"/>
        </w:rPr>
        <w:t xml:space="preserve">the reconciliations should be promptly </w:t>
      </w:r>
      <w:r w:rsidRPr="001D40E4">
        <w:rPr>
          <w:rFonts w:ascii="Times" w:hAnsi="Times"/>
        </w:rPr>
        <w:t>forwarded to the</w:t>
      </w:r>
      <w:r w:rsidR="00FB380A">
        <w:rPr>
          <w:rFonts w:ascii="Times" w:hAnsi="Times"/>
        </w:rPr>
        <w:t xml:space="preserve"> </w:t>
      </w:r>
      <w:r w:rsidR="00731DED">
        <w:rPr>
          <w:rFonts w:ascii="Times" w:hAnsi="Times"/>
        </w:rPr>
        <w:t>Deputy Director of Program Services and the Executive Director.  Upon the Executive Director’s approval, the Executive Director will forward the reconciliation to</w:t>
      </w:r>
      <w:r w:rsidR="00731DED" w:rsidRPr="001D40E4">
        <w:rPr>
          <w:rFonts w:ascii="Times" w:hAnsi="Times"/>
        </w:rPr>
        <w:t xml:space="preserve"> </w:t>
      </w:r>
      <w:r w:rsidR="00731DED">
        <w:rPr>
          <w:rFonts w:ascii="Times" w:hAnsi="Times"/>
        </w:rPr>
        <w:t>the</w:t>
      </w:r>
      <w:r w:rsidR="00731DED" w:rsidRPr="001D40E4">
        <w:rPr>
          <w:rFonts w:ascii="Times" w:hAnsi="Times"/>
        </w:rPr>
        <w:t xml:space="preserve"> </w:t>
      </w:r>
      <w:r w:rsidRPr="001D40E4">
        <w:rPr>
          <w:rFonts w:ascii="Times" w:hAnsi="Times"/>
        </w:rPr>
        <w:t xml:space="preserve">Accountant </w:t>
      </w:r>
      <w:r w:rsidR="00620708" w:rsidRPr="001D40E4">
        <w:rPr>
          <w:rFonts w:ascii="Times" w:hAnsi="Times"/>
        </w:rPr>
        <w:t xml:space="preserve">for entry </w:t>
      </w:r>
      <w:r w:rsidRPr="001D40E4">
        <w:rPr>
          <w:rFonts w:ascii="Times" w:hAnsi="Times"/>
        </w:rPr>
        <w:t>into the General Ledger.</w:t>
      </w:r>
    </w:p>
    <w:p w14:paraId="4BB272BE" w14:textId="77777777" w:rsidR="00350B49" w:rsidRPr="001D40E4" w:rsidRDefault="00350B49" w:rsidP="00350B49">
      <w:pPr>
        <w:rPr>
          <w:rFonts w:ascii="Times" w:hAnsi="Times"/>
        </w:rPr>
      </w:pPr>
    </w:p>
    <w:p w14:paraId="17E8B154" w14:textId="77777777" w:rsidR="00350B49" w:rsidRPr="001D40E4" w:rsidRDefault="00350B49" w:rsidP="00350B49">
      <w:pPr>
        <w:rPr>
          <w:rFonts w:ascii="Times" w:hAnsi="Times"/>
        </w:rPr>
      </w:pPr>
      <w:r w:rsidRPr="001D40E4">
        <w:rPr>
          <w:rFonts w:ascii="Times" w:hAnsi="Times"/>
        </w:rPr>
        <w:t xml:space="preserve">The Attorney of Record (AOR) on each client case is responsible for </w:t>
      </w:r>
      <w:r w:rsidR="004E2A0B" w:rsidRPr="001D40E4">
        <w:rPr>
          <w:rFonts w:ascii="Times" w:hAnsi="Times"/>
        </w:rPr>
        <w:t xml:space="preserve">obtaining </w:t>
      </w:r>
      <w:r w:rsidRPr="001D40E4">
        <w:rPr>
          <w:rFonts w:ascii="Times" w:hAnsi="Times"/>
        </w:rPr>
        <w:t>funds</w:t>
      </w:r>
      <w:r w:rsidR="004E2A0B" w:rsidRPr="001D40E4">
        <w:rPr>
          <w:rFonts w:ascii="Times" w:hAnsi="Times"/>
        </w:rPr>
        <w:t xml:space="preserve"> </w:t>
      </w:r>
      <w:r w:rsidR="00294C9C" w:rsidRPr="001D40E4">
        <w:rPr>
          <w:rFonts w:ascii="Times" w:hAnsi="Times"/>
        </w:rPr>
        <w:t xml:space="preserve">from clients </w:t>
      </w:r>
      <w:r w:rsidR="004E2A0B" w:rsidRPr="001D40E4">
        <w:rPr>
          <w:rFonts w:ascii="Times" w:hAnsi="Times"/>
        </w:rPr>
        <w:t>for deposit into the Client Trust Account</w:t>
      </w:r>
      <w:r w:rsidRPr="001D40E4">
        <w:rPr>
          <w:rFonts w:ascii="Times" w:hAnsi="Times"/>
        </w:rPr>
        <w:t>,</w:t>
      </w:r>
      <w:r w:rsidR="00912C78">
        <w:rPr>
          <w:rFonts w:ascii="Times" w:hAnsi="Times"/>
        </w:rPr>
        <w:t xml:space="preserve"> issuing receipts to the client,</w:t>
      </w:r>
      <w:r w:rsidRPr="001D40E4">
        <w:rPr>
          <w:rFonts w:ascii="Times" w:hAnsi="Times"/>
        </w:rPr>
        <w:t xml:space="preserve"> requesting the disbursement of those funds</w:t>
      </w:r>
      <w:r w:rsidR="00525247" w:rsidRPr="001D40E4">
        <w:rPr>
          <w:rFonts w:ascii="Times" w:hAnsi="Times"/>
        </w:rPr>
        <w:t>,</w:t>
      </w:r>
      <w:r w:rsidRPr="001D40E4">
        <w:rPr>
          <w:rFonts w:ascii="Times" w:hAnsi="Times"/>
        </w:rPr>
        <w:t xml:space="preserve"> and requesting </w:t>
      </w:r>
      <w:r w:rsidR="00294C9C" w:rsidRPr="001D40E4">
        <w:rPr>
          <w:rFonts w:ascii="Times" w:hAnsi="Times"/>
        </w:rPr>
        <w:t xml:space="preserve">that </w:t>
      </w:r>
      <w:r w:rsidRPr="001D40E4">
        <w:rPr>
          <w:rFonts w:ascii="Times" w:hAnsi="Times"/>
        </w:rPr>
        <w:t xml:space="preserve">a refund of any </w:t>
      </w:r>
      <w:r w:rsidR="00294C9C" w:rsidRPr="001D40E4">
        <w:rPr>
          <w:rFonts w:ascii="Times" w:hAnsi="Times"/>
        </w:rPr>
        <w:t xml:space="preserve">unused </w:t>
      </w:r>
      <w:r w:rsidRPr="001D40E4">
        <w:rPr>
          <w:rFonts w:ascii="Times" w:hAnsi="Times"/>
        </w:rPr>
        <w:t xml:space="preserve">balance </w:t>
      </w:r>
      <w:r w:rsidR="00294C9C" w:rsidRPr="001D40E4">
        <w:rPr>
          <w:rFonts w:ascii="Times" w:hAnsi="Times"/>
        </w:rPr>
        <w:t xml:space="preserve">be issued </w:t>
      </w:r>
      <w:r w:rsidRPr="001D40E4">
        <w:rPr>
          <w:rFonts w:ascii="Times" w:hAnsi="Times"/>
        </w:rPr>
        <w:t>to the client when the case is c</w:t>
      </w:r>
      <w:r w:rsidR="00525247" w:rsidRPr="001D40E4">
        <w:rPr>
          <w:rFonts w:ascii="Times" w:hAnsi="Times"/>
        </w:rPr>
        <w:t>losed.</w:t>
      </w:r>
    </w:p>
    <w:p w14:paraId="54E78FDF" w14:textId="77777777" w:rsidR="00350B49" w:rsidRPr="001D40E4" w:rsidRDefault="00350B49" w:rsidP="00350B49">
      <w:pPr>
        <w:rPr>
          <w:rFonts w:ascii="Times" w:hAnsi="Times"/>
        </w:rPr>
      </w:pPr>
    </w:p>
    <w:p w14:paraId="52874C3B" w14:textId="6A2895BA" w:rsidR="00350B49" w:rsidRPr="001D40E4" w:rsidRDefault="00350B49" w:rsidP="00350B49">
      <w:pPr>
        <w:rPr>
          <w:rFonts w:ascii="Times" w:hAnsi="Times"/>
        </w:rPr>
      </w:pPr>
      <w:r w:rsidRPr="001D40E4">
        <w:rPr>
          <w:rFonts w:ascii="Times" w:hAnsi="Times"/>
        </w:rPr>
        <w:t>The</w:t>
      </w:r>
      <w:r w:rsidR="001D40E4">
        <w:rPr>
          <w:rFonts w:ascii="Times" w:hAnsi="Times"/>
        </w:rPr>
        <w:t xml:space="preserve"> Managing Attorney </w:t>
      </w:r>
      <w:r w:rsidR="00525247" w:rsidRPr="001D40E4">
        <w:rPr>
          <w:rFonts w:ascii="Times" w:hAnsi="Times"/>
        </w:rPr>
        <w:t>of</w:t>
      </w:r>
      <w:r w:rsidRPr="001D40E4">
        <w:rPr>
          <w:rFonts w:ascii="Times" w:hAnsi="Times"/>
        </w:rPr>
        <w:t xml:space="preserve"> each </w:t>
      </w:r>
      <w:r w:rsidR="00525247" w:rsidRPr="001D40E4">
        <w:rPr>
          <w:rFonts w:ascii="Times" w:hAnsi="Times"/>
        </w:rPr>
        <w:t>Law O</w:t>
      </w:r>
      <w:r w:rsidRPr="001D40E4">
        <w:rPr>
          <w:rFonts w:ascii="Times" w:hAnsi="Times"/>
        </w:rPr>
        <w:t>ffice</w:t>
      </w:r>
      <w:r w:rsidR="008C0D8F">
        <w:rPr>
          <w:rFonts w:ascii="Times" w:hAnsi="Times"/>
        </w:rPr>
        <w:t>, or a signatory on the account,</w:t>
      </w:r>
      <w:r w:rsidRPr="001D40E4">
        <w:rPr>
          <w:rFonts w:ascii="Times" w:hAnsi="Times"/>
        </w:rPr>
        <w:t xml:space="preserve"> records Receipts and Disbursements on each individual Client Record, prepares checks based on invoices/</w:t>
      </w:r>
      <w:r w:rsidR="00525247" w:rsidRPr="001D40E4">
        <w:rPr>
          <w:rFonts w:ascii="Times" w:hAnsi="Times"/>
        </w:rPr>
        <w:t>r</w:t>
      </w:r>
      <w:r w:rsidRPr="001D40E4">
        <w:rPr>
          <w:rFonts w:ascii="Times" w:hAnsi="Times"/>
        </w:rPr>
        <w:t>equests from the AOR</w:t>
      </w:r>
      <w:r w:rsidR="00294C9C" w:rsidRPr="001D40E4">
        <w:rPr>
          <w:rFonts w:ascii="Times" w:hAnsi="Times"/>
        </w:rPr>
        <w:t xml:space="preserve">, </w:t>
      </w:r>
      <w:r w:rsidRPr="001D40E4">
        <w:rPr>
          <w:rFonts w:ascii="Times" w:hAnsi="Times"/>
        </w:rPr>
        <w:t>and prepares monthly statements of the account.</w:t>
      </w:r>
      <w:r w:rsidR="00294C9C" w:rsidRPr="001D40E4">
        <w:rPr>
          <w:rFonts w:ascii="Times" w:hAnsi="Times"/>
        </w:rPr>
        <w:t xml:space="preserve">  </w:t>
      </w:r>
    </w:p>
    <w:p w14:paraId="2B8454B1" w14:textId="77777777" w:rsidR="00350B49" w:rsidRPr="001D40E4" w:rsidRDefault="00350B49" w:rsidP="00350B49">
      <w:pPr>
        <w:rPr>
          <w:rFonts w:ascii="Times" w:hAnsi="Times"/>
        </w:rPr>
      </w:pPr>
    </w:p>
    <w:p w14:paraId="0EB1DB4D" w14:textId="1BD4CABA" w:rsidR="00350B49" w:rsidRPr="001D40E4" w:rsidRDefault="00350B49" w:rsidP="00350B49">
      <w:pPr>
        <w:rPr>
          <w:rFonts w:ascii="Times" w:hAnsi="Times"/>
        </w:rPr>
      </w:pPr>
      <w:r w:rsidRPr="001D40E4">
        <w:rPr>
          <w:rFonts w:ascii="Times" w:hAnsi="Times"/>
        </w:rPr>
        <w:t xml:space="preserve">The </w:t>
      </w:r>
      <w:r w:rsidR="001D40E4">
        <w:rPr>
          <w:rFonts w:ascii="Times" w:hAnsi="Times"/>
        </w:rPr>
        <w:t>Managing Attorney</w:t>
      </w:r>
      <w:r w:rsidRPr="001D40E4">
        <w:rPr>
          <w:rFonts w:ascii="Times" w:hAnsi="Times"/>
        </w:rPr>
        <w:t xml:space="preserve"> </w:t>
      </w:r>
      <w:r w:rsidR="00525247" w:rsidRPr="001D40E4">
        <w:rPr>
          <w:rFonts w:ascii="Times" w:hAnsi="Times"/>
        </w:rPr>
        <w:t>of each Law O</w:t>
      </w:r>
      <w:r w:rsidRPr="001D40E4">
        <w:rPr>
          <w:rFonts w:ascii="Times" w:hAnsi="Times"/>
        </w:rPr>
        <w:t>ffice</w:t>
      </w:r>
      <w:r w:rsidR="008C0D8F">
        <w:rPr>
          <w:rFonts w:ascii="Times" w:hAnsi="Times"/>
        </w:rPr>
        <w:t>, or a signatory on the account,</w:t>
      </w:r>
      <w:r w:rsidR="00294C9C" w:rsidRPr="001D40E4">
        <w:rPr>
          <w:rFonts w:ascii="Times" w:hAnsi="Times"/>
        </w:rPr>
        <w:t xml:space="preserve">) makes copies of checks/money orders as required, </w:t>
      </w:r>
      <w:r w:rsidRPr="001D40E4">
        <w:rPr>
          <w:rFonts w:ascii="Times" w:hAnsi="Times"/>
        </w:rPr>
        <w:t>prepares a bank deposit slip</w:t>
      </w:r>
      <w:r w:rsidR="00525247" w:rsidRPr="001D40E4">
        <w:rPr>
          <w:rFonts w:ascii="Times" w:hAnsi="Times"/>
        </w:rPr>
        <w:t xml:space="preserve"> for Client funds received,</w:t>
      </w:r>
      <w:r w:rsidRPr="001D40E4">
        <w:rPr>
          <w:rFonts w:ascii="Times" w:hAnsi="Times"/>
        </w:rPr>
        <w:t xml:space="preserve"> and </w:t>
      </w:r>
      <w:r w:rsidR="00294C9C" w:rsidRPr="001D40E4">
        <w:rPr>
          <w:rFonts w:ascii="Times" w:hAnsi="Times"/>
        </w:rPr>
        <w:t xml:space="preserve">deposits the client funds into the Client Trust Account.  </w:t>
      </w:r>
    </w:p>
    <w:p w14:paraId="5836DA02" w14:textId="77777777" w:rsidR="00350B49" w:rsidRPr="001D40E4" w:rsidRDefault="00350B49" w:rsidP="00350B49">
      <w:pPr>
        <w:rPr>
          <w:rFonts w:ascii="Times" w:hAnsi="Times"/>
        </w:rPr>
      </w:pPr>
    </w:p>
    <w:p w14:paraId="4B56720A" w14:textId="2870B7EC" w:rsidR="00350B49" w:rsidRPr="001D40E4" w:rsidRDefault="00350B49" w:rsidP="00350B49">
      <w:pPr>
        <w:rPr>
          <w:rFonts w:ascii="Times" w:hAnsi="Times"/>
        </w:rPr>
      </w:pPr>
      <w:r w:rsidRPr="001D40E4">
        <w:rPr>
          <w:rFonts w:ascii="Times" w:hAnsi="Times"/>
        </w:rPr>
        <w:t xml:space="preserve">The Managing Attorney in each </w:t>
      </w:r>
      <w:r w:rsidR="00525247" w:rsidRPr="001D40E4">
        <w:rPr>
          <w:rFonts w:ascii="Times" w:hAnsi="Times"/>
        </w:rPr>
        <w:t>Law O</w:t>
      </w:r>
      <w:r w:rsidRPr="001D40E4">
        <w:rPr>
          <w:rFonts w:ascii="Times" w:hAnsi="Times"/>
        </w:rPr>
        <w:t>ffice</w:t>
      </w:r>
      <w:r w:rsidR="008C0D8F">
        <w:rPr>
          <w:rFonts w:ascii="Times" w:hAnsi="Times"/>
        </w:rPr>
        <w:t xml:space="preserve">, or a signatory on the account, </w:t>
      </w:r>
      <w:r w:rsidRPr="001D40E4">
        <w:rPr>
          <w:rFonts w:ascii="Times" w:hAnsi="Times"/>
        </w:rPr>
        <w:t xml:space="preserve">reviews </w:t>
      </w:r>
      <w:r w:rsidR="00525247" w:rsidRPr="001D40E4">
        <w:rPr>
          <w:rFonts w:ascii="Times" w:hAnsi="Times"/>
        </w:rPr>
        <w:t xml:space="preserve">backup </w:t>
      </w:r>
      <w:r w:rsidRPr="001D40E4">
        <w:rPr>
          <w:rFonts w:ascii="Times" w:hAnsi="Times"/>
        </w:rPr>
        <w:t>documentation prior to signing checks from the Client Trust Account to ensure that the request/invoice has been approved and that the expenditure is reasonable and accurate.</w:t>
      </w:r>
      <w:r w:rsidR="00267125" w:rsidRPr="001D40E4">
        <w:rPr>
          <w:rFonts w:ascii="Times" w:hAnsi="Times"/>
        </w:rPr>
        <w:t xml:space="preserve"> </w:t>
      </w:r>
    </w:p>
    <w:p w14:paraId="4E61D860" w14:textId="77777777" w:rsidR="00350B49" w:rsidRPr="001D40E4" w:rsidRDefault="00350B49" w:rsidP="00350B49">
      <w:pPr>
        <w:rPr>
          <w:rFonts w:ascii="Times" w:hAnsi="Times"/>
        </w:rPr>
      </w:pPr>
    </w:p>
    <w:p w14:paraId="1AB6C68D" w14:textId="5ED8C91C" w:rsidR="00350B49" w:rsidRPr="001D40E4" w:rsidRDefault="00350B49" w:rsidP="00350B49">
      <w:pPr>
        <w:rPr>
          <w:rFonts w:ascii="Times" w:hAnsi="Times"/>
        </w:rPr>
      </w:pPr>
      <w:r w:rsidRPr="001D40E4">
        <w:rPr>
          <w:rFonts w:ascii="Times" w:hAnsi="Times"/>
        </w:rPr>
        <w:t xml:space="preserve">Clients will be asked to bring in a </w:t>
      </w:r>
      <w:r w:rsidR="006D1FDE">
        <w:rPr>
          <w:rFonts w:ascii="Times" w:hAnsi="Times"/>
        </w:rPr>
        <w:t xml:space="preserve">certified </w:t>
      </w:r>
      <w:r w:rsidRPr="001D40E4">
        <w:rPr>
          <w:rFonts w:ascii="Times" w:hAnsi="Times"/>
        </w:rPr>
        <w:t>check or Money Order</w:t>
      </w:r>
      <w:r w:rsidR="008771DA" w:rsidRPr="001D40E4">
        <w:rPr>
          <w:rFonts w:ascii="Times" w:hAnsi="Times"/>
        </w:rPr>
        <w:t xml:space="preserve"> if at all possible</w:t>
      </w:r>
      <w:r w:rsidR="00267125" w:rsidRPr="001D40E4">
        <w:rPr>
          <w:rFonts w:ascii="Times" w:hAnsi="Times"/>
        </w:rPr>
        <w:t>; however, cash may be accepted when clients cannot reasonably be expected to furnish a check or money order</w:t>
      </w:r>
      <w:r w:rsidR="00525247" w:rsidRPr="001D40E4">
        <w:rPr>
          <w:rFonts w:ascii="Times" w:hAnsi="Times"/>
        </w:rPr>
        <w:t>.</w:t>
      </w:r>
      <w:r w:rsidR="008C0D8F">
        <w:rPr>
          <w:rFonts w:ascii="Times" w:hAnsi="Times"/>
        </w:rPr>
        <w:t xml:space="preserve">  Electronic transfers may be accepted if a client cannot reasonably deliver a certified check or money order.  </w:t>
      </w:r>
    </w:p>
    <w:p w14:paraId="70EBC35F" w14:textId="77777777" w:rsidR="006F622F" w:rsidRPr="001D40E4" w:rsidRDefault="006F622F" w:rsidP="00350B49">
      <w:pPr>
        <w:rPr>
          <w:rFonts w:ascii="Times" w:hAnsi="Times"/>
        </w:rPr>
      </w:pPr>
    </w:p>
    <w:p w14:paraId="1FB2FD8A" w14:textId="77777777" w:rsidR="00350B49" w:rsidRPr="001D40E4" w:rsidRDefault="00525247" w:rsidP="00350B49">
      <w:pPr>
        <w:rPr>
          <w:rFonts w:ascii="Times" w:hAnsi="Times"/>
        </w:rPr>
      </w:pPr>
      <w:r w:rsidRPr="001D40E4">
        <w:rPr>
          <w:rFonts w:ascii="Times" w:hAnsi="Times"/>
        </w:rPr>
        <w:lastRenderedPageBreak/>
        <w:t>Any c</w:t>
      </w:r>
      <w:r w:rsidR="00350B49" w:rsidRPr="001D40E4">
        <w:rPr>
          <w:rFonts w:ascii="Times" w:hAnsi="Times"/>
        </w:rPr>
        <w:t xml:space="preserve">heck made payable to </w:t>
      </w:r>
      <w:r w:rsidR="00267125" w:rsidRPr="001D40E4">
        <w:rPr>
          <w:rFonts w:ascii="Times" w:hAnsi="Times"/>
        </w:rPr>
        <w:t xml:space="preserve">both </w:t>
      </w:r>
      <w:r w:rsidR="00350B49" w:rsidRPr="001D40E4">
        <w:rPr>
          <w:rFonts w:ascii="Times" w:hAnsi="Times"/>
        </w:rPr>
        <w:t xml:space="preserve">the Client and LSNV will be held for the </w:t>
      </w:r>
      <w:r w:rsidRPr="001D40E4">
        <w:rPr>
          <w:rFonts w:ascii="Times" w:hAnsi="Times"/>
        </w:rPr>
        <w:t>C</w:t>
      </w:r>
      <w:r w:rsidR="00350B49" w:rsidRPr="001D40E4">
        <w:rPr>
          <w:rFonts w:ascii="Times" w:hAnsi="Times"/>
        </w:rPr>
        <w:t>lient.</w:t>
      </w:r>
      <w:r w:rsidR="00C0326D" w:rsidRPr="001D40E4">
        <w:rPr>
          <w:rFonts w:ascii="Times" w:hAnsi="Times"/>
        </w:rPr>
        <w:t xml:space="preserve"> </w:t>
      </w:r>
      <w:r w:rsidR="00350B49" w:rsidRPr="001D40E4">
        <w:rPr>
          <w:rFonts w:ascii="Times" w:hAnsi="Times"/>
        </w:rPr>
        <w:t xml:space="preserve"> At the time the client comes to the office, he/she will be asked to sign a receipt that the check was received.</w:t>
      </w:r>
      <w:r w:rsidR="00C0326D" w:rsidRPr="001D40E4">
        <w:rPr>
          <w:rFonts w:ascii="Times" w:hAnsi="Times"/>
        </w:rPr>
        <w:t xml:space="preserve">  Both the Client and an authorized </w:t>
      </w:r>
      <w:r w:rsidR="00350B49" w:rsidRPr="001D40E4">
        <w:rPr>
          <w:rFonts w:ascii="Times" w:hAnsi="Times"/>
        </w:rPr>
        <w:t xml:space="preserve">representative of LSNV will </w:t>
      </w:r>
      <w:r w:rsidR="00C0326D" w:rsidRPr="001D40E4">
        <w:rPr>
          <w:rFonts w:ascii="Times" w:hAnsi="Times"/>
        </w:rPr>
        <w:t xml:space="preserve">endorse </w:t>
      </w:r>
      <w:r w:rsidR="00350B49" w:rsidRPr="001D40E4">
        <w:rPr>
          <w:rFonts w:ascii="Times" w:hAnsi="Times"/>
        </w:rPr>
        <w:t xml:space="preserve">the check </w:t>
      </w:r>
      <w:r w:rsidR="00C0326D" w:rsidRPr="001D40E4">
        <w:rPr>
          <w:rFonts w:ascii="Times" w:hAnsi="Times"/>
        </w:rPr>
        <w:t>so that it can be deposited in</w:t>
      </w:r>
      <w:r w:rsidR="00350B49" w:rsidRPr="001D40E4">
        <w:rPr>
          <w:rFonts w:ascii="Times" w:hAnsi="Times"/>
        </w:rPr>
        <w:t xml:space="preserve">to the </w:t>
      </w:r>
      <w:r w:rsidR="00C0326D" w:rsidRPr="001D40E4">
        <w:rPr>
          <w:rFonts w:ascii="Times" w:hAnsi="Times"/>
        </w:rPr>
        <w:t>C</w:t>
      </w:r>
      <w:r w:rsidR="00350B49" w:rsidRPr="001D40E4">
        <w:rPr>
          <w:rFonts w:ascii="Times" w:hAnsi="Times"/>
        </w:rPr>
        <w:t>lient</w:t>
      </w:r>
      <w:r w:rsidR="00C0326D" w:rsidRPr="001D40E4">
        <w:rPr>
          <w:rFonts w:ascii="Times" w:hAnsi="Times"/>
        </w:rPr>
        <w:t xml:space="preserve"> Trust Account</w:t>
      </w:r>
      <w:r w:rsidR="00350B49" w:rsidRPr="001D40E4">
        <w:rPr>
          <w:rFonts w:ascii="Times" w:hAnsi="Times"/>
        </w:rPr>
        <w:t xml:space="preserve">. </w:t>
      </w:r>
      <w:r w:rsidR="00C0326D" w:rsidRPr="001D40E4">
        <w:rPr>
          <w:rFonts w:ascii="Times" w:hAnsi="Times"/>
        </w:rPr>
        <w:t xml:space="preserve"> </w:t>
      </w:r>
      <w:r w:rsidR="00350B49" w:rsidRPr="001D40E4">
        <w:rPr>
          <w:rFonts w:ascii="Times" w:hAnsi="Times"/>
        </w:rPr>
        <w:t xml:space="preserve">A copy of the receipt and </w:t>
      </w:r>
      <w:r w:rsidR="00267125" w:rsidRPr="001D40E4">
        <w:rPr>
          <w:rFonts w:ascii="Times" w:hAnsi="Times"/>
        </w:rPr>
        <w:t xml:space="preserve">of </w:t>
      </w:r>
      <w:r w:rsidR="00350B49" w:rsidRPr="001D40E4">
        <w:rPr>
          <w:rFonts w:ascii="Times" w:hAnsi="Times"/>
        </w:rPr>
        <w:t xml:space="preserve">the check will be placed in the </w:t>
      </w:r>
      <w:r w:rsidR="00C0326D" w:rsidRPr="001D40E4">
        <w:rPr>
          <w:rFonts w:ascii="Times" w:hAnsi="Times"/>
        </w:rPr>
        <w:t>C</w:t>
      </w:r>
      <w:r w:rsidR="00350B49" w:rsidRPr="001D40E4">
        <w:rPr>
          <w:rFonts w:ascii="Times" w:hAnsi="Times"/>
        </w:rPr>
        <w:t xml:space="preserve">lient file for </w:t>
      </w:r>
      <w:r w:rsidR="00267125" w:rsidRPr="001D40E4">
        <w:rPr>
          <w:rFonts w:ascii="Times" w:hAnsi="Times"/>
        </w:rPr>
        <w:t xml:space="preserve">future </w:t>
      </w:r>
      <w:r w:rsidR="00350B49" w:rsidRPr="001D40E4">
        <w:rPr>
          <w:rFonts w:ascii="Times" w:hAnsi="Times"/>
        </w:rPr>
        <w:t>reference.</w:t>
      </w:r>
    </w:p>
    <w:p w14:paraId="30B54B82" w14:textId="77777777" w:rsidR="002C41A7" w:rsidRPr="001D40E4" w:rsidRDefault="002C41A7" w:rsidP="00350B49">
      <w:pPr>
        <w:rPr>
          <w:rFonts w:ascii="Times" w:hAnsi="Times"/>
        </w:rPr>
      </w:pPr>
    </w:p>
    <w:p w14:paraId="361E92CB" w14:textId="1F219FFD" w:rsidR="00350B49" w:rsidRPr="001D40E4" w:rsidRDefault="00350B49" w:rsidP="00350B49">
      <w:pPr>
        <w:rPr>
          <w:rFonts w:ascii="Times" w:hAnsi="Times"/>
        </w:rPr>
      </w:pPr>
      <w:r w:rsidRPr="001D40E4">
        <w:rPr>
          <w:rFonts w:ascii="Times" w:hAnsi="Times"/>
        </w:rPr>
        <w:t xml:space="preserve">If a client is </w:t>
      </w:r>
      <w:r w:rsidR="002C41A7" w:rsidRPr="001D40E4">
        <w:rPr>
          <w:rFonts w:ascii="Times" w:hAnsi="Times"/>
        </w:rPr>
        <w:t xml:space="preserve">deemed to be </w:t>
      </w:r>
      <w:r w:rsidRPr="001D40E4">
        <w:rPr>
          <w:rFonts w:ascii="Times" w:hAnsi="Times"/>
        </w:rPr>
        <w:t xml:space="preserve">unable to pay for </w:t>
      </w:r>
      <w:r w:rsidR="00267125" w:rsidRPr="001D40E4">
        <w:rPr>
          <w:rFonts w:ascii="Times" w:hAnsi="Times"/>
        </w:rPr>
        <w:t>certain fees</w:t>
      </w:r>
      <w:r w:rsidRPr="001D40E4">
        <w:rPr>
          <w:rFonts w:ascii="Times" w:hAnsi="Times"/>
        </w:rPr>
        <w:t xml:space="preserve">, LSNV may pay for the </w:t>
      </w:r>
      <w:r w:rsidR="00267125" w:rsidRPr="001D40E4">
        <w:rPr>
          <w:rFonts w:ascii="Times" w:hAnsi="Times"/>
        </w:rPr>
        <w:t>fees</w:t>
      </w:r>
      <w:r w:rsidRPr="001D40E4">
        <w:rPr>
          <w:rFonts w:ascii="Times" w:hAnsi="Times"/>
        </w:rPr>
        <w:t xml:space="preserve"> </w:t>
      </w:r>
      <w:r w:rsidR="00267125" w:rsidRPr="001D40E4">
        <w:rPr>
          <w:rFonts w:ascii="Times" w:hAnsi="Times"/>
        </w:rPr>
        <w:t xml:space="preserve">on behalf of the client, </w:t>
      </w:r>
      <w:r w:rsidRPr="001D40E4">
        <w:rPr>
          <w:rFonts w:ascii="Times" w:hAnsi="Times"/>
        </w:rPr>
        <w:t>according to the “Purchasing – General” policy.</w:t>
      </w:r>
      <w:r w:rsidR="00C0326D" w:rsidRPr="001D40E4">
        <w:rPr>
          <w:rFonts w:ascii="Times" w:hAnsi="Times"/>
        </w:rPr>
        <w:t xml:space="preserve"> </w:t>
      </w:r>
      <w:r w:rsidRPr="001D40E4">
        <w:rPr>
          <w:rFonts w:ascii="Times" w:hAnsi="Times"/>
        </w:rPr>
        <w:t xml:space="preserve"> </w:t>
      </w:r>
      <w:r w:rsidR="002C41A7" w:rsidRPr="001D40E4">
        <w:rPr>
          <w:rFonts w:ascii="Times" w:hAnsi="Times"/>
        </w:rPr>
        <w:t>However, u</w:t>
      </w:r>
      <w:r w:rsidRPr="001D40E4">
        <w:rPr>
          <w:rFonts w:ascii="Times" w:hAnsi="Times"/>
        </w:rPr>
        <w:t xml:space="preserve">nder no circumstances will the Client Trust Account advance </w:t>
      </w:r>
      <w:r w:rsidR="008C0D8F">
        <w:rPr>
          <w:rFonts w:ascii="Times" w:hAnsi="Times"/>
        </w:rPr>
        <w:t>any funds on behalf of a client.</w:t>
      </w:r>
    </w:p>
    <w:p w14:paraId="4DF2440C" w14:textId="77777777" w:rsidR="00362E1F" w:rsidRPr="001D40E4" w:rsidRDefault="00362E1F" w:rsidP="00350B49">
      <w:pPr>
        <w:rPr>
          <w:rFonts w:ascii="Times" w:hAnsi="Times"/>
        </w:rPr>
      </w:pPr>
    </w:p>
    <w:p w14:paraId="62295314" w14:textId="77777777" w:rsidR="00350B49" w:rsidRPr="001D40E4" w:rsidRDefault="00350B49" w:rsidP="00350B49">
      <w:pPr>
        <w:rPr>
          <w:rFonts w:ascii="Times" w:hAnsi="Times"/>
        </w:rPr>
      </w:pPr>
      <w:r w:rsidRPr="001D40E4">
        <w:rPr>
          <w:rFonts w:ascii="Times" w:hAnsi="Times"/>
        </w:rPr>
        <w:t xml:space="preserve">LSNV will </w:t>
      </w:r>
      <w:r w:rsidR="008771DA" w:rsidRPr="001D40E4">
        <w:rPr>
          <w:rFonts w:ascii="Times" w:hAnsi="Times"/>
        </w:rPr>
        <w:t xml:space="preserve">reimburse the Client Trust Accounts for any </w:t>
      </w:r>
      <w:r w:rsidRPr="001D40E4">
        <w:rPr>
          <w:rFonts w:ascii="Times" w:hAnsi="Times"/>
        </w:rPr>
        <w:t>bank charges for Stop Payment</w:t>
      </w:r>
      <w:r w:rsidR="00C0326D" w:rsidRPr="001D40E4">
        <w:rPr>
          <w:rFonts w:ascii="Times" w:hAnsi="Times"/>
        </w:rPr>
        <w:t xml:space="preserve"> Orders</w:t>
      </w:r>
      <w:r w:rsidRPr="001D40E4">
        <w:rPr>
          <w:rFonts w:ascii="Times" w:hAnsi="Times"/>
        </w:rPr>
        <w:t xml:space="preserve"> and/or monthly </w:t>
      </w:r>
      <w:r w:rsidR="00C0326D" w:rsidRPr="001D40E4">
        <w:rPr>
          <w:rFonts w:ascii="Times" w:hAnsi="Times"/>
        </w:rPr>
        <w:t>bank s</w:t>
      </w:r>
      <w:r w:rsidRPr="001D40E4">
        <w:rPr>
          <w:rFonts w:ascii="Times" w:hAnsi="Times"/>
        </w:rPr>
        <w:t xml:space="preserve">ervice </w:t>
      </w:r>
      <w:r w:rsidR="00C0326D" w:rsidRPr="001D40E4">
        <w:rPr>
          <w:rFonts w:ascii="Times" w:hAnsi="Times"/>
        </w:rPr>
        <w:t>c</w:t>
      </w:r>
      <w:r w:rsidRPr="001D40E4">
        <w:rPr>
          <w:rFonts w:ascii="Times" w:hAnsi="Times"/>
        </w:rPr>
        <w:t>harges</w:t>
      </w:r>
      <w:r w:rsidR="00FB0819" w:rsidRPr="001D40E4">
        <w:rPr>
          <w:rFonts w:ascii="Times" w:hAnsi="Times"/>
        </w:rPr>
        <w:t>, if any</w:t>
      </w:r>
      <w:r w:rsidRPr="001D40E4">
        <w:rPr>
          <w:rFonts w:ascii="Times" w:hAnsi="Times"/>
        </w:rPr>
        <w:t>.</w:t>
      </w:r>
    </w:p>
    <w:p w14:paraId="6665147C" w14:textId="77777777" w:rsidR="00350B49" w:rsidRPr="001D40E4" w:rsidRDefault="00350B49" w:rsidP="00350B49">
      <w:pPr>
        <w:rPr>
          <w:rFonts w:ascii="Times" w:hAnsi="Times"/>
        </w:rPr>
      </w:pPr>
    </w:p>
    <w:p w14:paraId="4ECFBA4E" w14:textId="77777777" w:rsidR="00350B49" w:rsidRPr="001D40E4" w:rsidRDefault="00350B49" w:rsidP="00350B49">
      <w:pPr>
        <w:numPr>
          <w:ilvl w:val="0"/>
          <w:numId w:val="15"/>
        </w:numPr>
        <w:rPr>
          <w:rFonts w:ascii="Times" w:hAnsi="Times"/>
        </w:rPr>
      </w:pPr>
      <w:r w:rsidRPr="001D40E4">
        <w:rPr>
          <w:rFonts w:ascii="Times" w:hAnsi="Times"/>
        </w:rPr>
        <w:t xml:space="preserve">Signatories: </w:t>
      </w:r>
      <w:r w:rsidR="00C0326D" w:rsidRPr="001D40E4">
        <w:rPr>
          <w:rFonts w:ascii="Times" w:hAnsi="Times"/>
        </w:rPr>
        <w:t xml:space="preserve"> </w:t>
      </w:r>
      <w:r w:rsidRPr="001D40E4">
        <w:rPr>
          <w:rFonts w:ascii="Times" w:hAnsi="Times"/>
        </w:rPr>
        <w:t xml:space="preserve">Each Client Trust </w:t>
      </w:r>
      <w:r w:rsidR="00C0326D" w:rsidRPr="001D40E4">
        <w:rPr>
          <w:rFonts w:ascii="Times" w:hAnsi="Times"/>
        </w:rPr>
        <w:t>A</w:t>
      </w:r>
      <w:r w:rsidRPr="001D40E4">
        <w:rPr>
          <w:rFonts w:ascii="Times" w:hAnsi="Times"/>
        </w:rPr>
        <w:t>ccount has at least two approved signatories.</w:t>
      </w:r>
      <w:r w:rsidR="00C0326D" w:rsidRPr="001D40E4">
        <w:rPr>
          <w:rFonts w:ascii="Times" w:hAnsi="Times"/>
        </w:rPr>
        <w:t xml:space="preserve"> </w:t>
      </w:r>
      <w:r w:rsidRPr="001D40E4">
        <w:rPr>
          <w:rFonts w:ascii="Times" w:hAnsi="Times"/>
        </w:rPr>
        <w:t xml:space="preserve"> The </w:t>
      </w:r>
      <w:r w:rsidR="00C0326D" w:rsidRPr="001D40E4">
        <w:rPr>
          <w:rFonts w:ascii="Times" w:hAnsi="Times"/>
        </w:rPr>
        <w:t>s</w:t>
      </w:r>
      <w:r w:rsidRPr="001D40E4">
        <w:rPr>
          <w:rFonts w:ascii="Times" w:hAnsi="Times"/>
        </w:rPr>
        <w:t xml:space="preserve">ignatories </w:t>
      </w:r>
      <w:r w:rsidR="000A2486" w:rsidRPr="001D40E4">
        <w:rPr>
          <w:rFonts w:ascii="Times" w:hAnsi="Times"/>
        </w:rPr>
        <w:t xml:space="preserve">generally </w:t>
      </w:r>
      <w:r w:rsidRPr="001D40E4">
        <w:rPr>
          <w:rFonts w:ascii="Times" w:hAnsi="Times"/>
        </w:rPr>
        <w:t>are the Managing Attorney and one other staff member.</w:t>
      </w:r>
      <w:r w:rsidR="000A2486" w:rsidRPr="001D40E4">
        <w:rPr>
          <w:rFonts w:ascii="Times" w:hAnsi="Times"/>
        </w:rPr>
        <w:t xml:space="preserve">  However, only one authorized signer is required to sign a check disbursing funds from a Client Trust Account.</w:t>
      </w:r>
    </w:p>
    <w:p w14:paraId="122B1356" w14:textId="77777777" w:rsidR="00350B49" w:rsidRPr="001D40E4" w:rsidRDefault="00350B49" w:rsidP="00350B49">
      <w:pPr>
        <w:numPr>
          <w:ilvl w:val="0"/>
          <w:numId w:val="15"/>
        </w:numPr>
        <w:rPr>
          <w:rFonts w:ascii="Times" w:hAnsi="Times"/>
        </w:rPr>
      </w:pPr>
      <w:r w:rsidRPr="001D40E4">
        <w:rPr>
          <w:rFonts w:ascii="Times" w:hAnsi="Times"/>
        </w:rPr>
        <w:t>Client Records:</w:t>
      </w:r>
      <w:r w:rsidR="00C0326D" w:rsidRPr="001D40E4">
        <w:rPr>
          <w:rFonts w:ascii="Times" w:hAnsi="Times"/>
        </w:rPr>
        <w:t xml:space="preserve"> </w:t>
      </w:r>
      <w:r w:rsidRPr="001D40E4">
        <w:rPr>
          <w:rFonts w:ascii="Times" w:hAnsi="Times"/>
        </w:rPr>
        <w:t xml:space="preserve"> Each client with funds in the Client Trust Account has a </w:t>
      </w:r>
      <w:r w:rsidR="00C0326D" w:rsidRPr="001D40E4">
        <w:rPr>
          <w:rFonts w:ascii="Times" w:hAnsi="Times"/>
        </w:rPr>
        <w:t xml:space="preserve">Client Trust </w:t>
      </w:r>
      <w:r w:rsidRPr="001D40E4">
        <w:rPr>
          <w:rFonts w:ascii="Times" w:hAnsi="Times"/>
        </w:rPr>
        <w:t xml:space="preserve">sheet that records the deposit of funds and </w:t>
      </w:r>
      <w:r w:rsidR="00C0326D" w:rsidRPr="001D40E4">
        <w:rPr>
          <w:rFonts w:ascii="Times" w:hAnsi="Times"/>
        </w:rPr>
        <w:t xml:space="preserve">the </w:t>
      </w:r>
      <w:r w:rsidRPr="001D40E4">
        <w:rPr>
          <w:rFonts w:ascii="Times" w:hAnsi="Times"/>
        </w:rPr>
        <w:t xml:space="preserve">disbursement of those funds from the </w:t>
      </w:r>
      <w:r w:rsidR="00C0326D" w:rsidRPr="001D40E4">
        <w:rPr>
          <w:rFonts w:ascii="Times" w:hAnsi="Times"/>
        </w:rPr>
        <w:t>Client Trust A</w:t>
      </w:r>
      <w:r w:rsidRPr="001D40E4">
        <w:rPr>
          <w:rFonts w:ascii="Times" w:hAnsi="Times"/>
        </w:rPr>
        <w:t xml:space="preserve">ccount. </w:t>
      </w:r>
      <w:r w:rsidR="00C0326D" w:rsidRPr="001D40E4">
        <w:rPr>
          <w:rFonts w:ascii="Times" w:hAnsi="Times"/>
        </w:rPr>
        <w:t xml:space="preserve"> This </w:t>
      </w:r>
      <w:r w:rsidRPr="001D40E4">
        <w:rPr>
          <w:rFonts w:ascii="Times" w:hAnsi="Times"/>
        </w:rPr>
        <w:t xml:space="preserve">Client Trust record </w:t>
      </w:r>
      <w:r w:rsidR="00C0326D" w:rsidRPr="001D40E4">
        <w:rPr>
          <w:rFonts w:ascii="Times" w:hAnsi="Times"/>
        </w:rPr>
        <w:t xml:space="preserve">should be </w:t>
      </w:r>
      <w:r w:rsidRPr="001D40E4">
        <w:rPr>
          <w:rFonts w:ascii="Times" w:hAnsi="Times"/>
        </w:rPr>
        <w:t xml:space="preserve">balanced </w:t>
      </w:r>
      <w:r w:rsidR="006D1FDE">
        <w:rPr>
          <w:rFonts w:ascii="Times" w:hAnsi="Times"/>
        </w:rPr>
        <w:t>after each transaction</w:t>
      </w:r>
      <w:r w:rsidR="00C0326D" w:rsidRPr="001D40E4">
        <w:rPr>
          <w:rFonts w:ascii="Times" w:hAnsi="Times"/>
        </w:rPr>
        <w:t>,</w:t>
      </w:r>
      <w:r w:rsidRPr="001D40E4">
        <w:rPr>
          <w:rFonts w:ascii="Times" w:hAnsi="Times"/>
        </w:rPr>
        <w:t xml:space="preserve"> bringing forward the balance in the </w:t>
      </w:r>
      <w:r w:rsidR="00696E87" w:rsidRPr="001D40E4">
        <w:rPr>
          <w:rFonts w:ascii="Times" w:hAnsi="Times"/>
        </w:rPr>
        <w:t>C</w:t>
      </w:r>
      <w:r w:rsidRPr="001D40E4">
        <w:rPr>
          <w:rFonts w:ascii="Times" w:hAnsi="Times"/>
        </w:rPr>
        <w:t xml:space="preserve">lient account. </w:t>
      </w:r>
      <w:r w:rsidR="00696E87" w:rsidRPr="001D40E4">
        <w:rPr>
          <w:rFonts w:ascii="Times" w:hAnsi="Times"/>
        </w:rPr>
        <w:t xml:space="preserve"> </w:t>
      </w:r>
      <w:r w:rsidRPr="001D40E4">
        <w:rPr>
          <w:rFonts w:ascii="Times" w:hAnsi="Times"/>
        </w:rPr>
        <w:t xml:space="preserve">An entry is made every time a </w:t>
      </w:r>
      <w:r w:rsidR="00696E87" w:rsidRPr="001D40E4">
        <w:rPr>
          <w:rFonts w:ascii="Times" w:hAnsi="Times"/>
        </w:rPr>
        <w:t>C</w:t>
      </w:r>
      <w:r w:rsidRPr="001D40E4">
        <w:rPr>
          <w:rFonts w:ascii="Times" w:hAnsi="Times"/>
        </w:rPr>
        <w:t xml:space="preserve">lient deposits funds into </w:t>
      </w:r>
      <w:r w:rsidR="00696E87" w:rsidRPr="001D40E4">
        <w:rPr>
          <w:rFonts w:ascii="Times" w:hAnsi="Times"/>
        </w:rPr>
        <w:t xml:space="preserve">his/her </w:t>
      </w:r>
      <w:r w:rsidRPr="001D40E4">
        <w:rPr>
          <w:rFonts w:ascii="Times" w:hAnsi="Times"/>
        </w:rPr>
        <w:t xml:space="preserve">account and every time a check is issued on behalf of the </w:t>
      </w:r>
      <w:r w:rsidR="00696E87" w:rsidRPr="001D40E4">
        <w:rPr>
          <w:rFonts w:ascii="Times" w:hAnsi="Times"/>
        </w:rPr>
        <w:t>C</w:t>
      </w:r>
      <w:r w:rsidRPr="001D40E4">
        <w:rPr>
          <w:rFonts w:ascii="Times" w:hAnsi="Times"/>
        </w:rPr>
        <w:t>lient for costs and fees.</w:t>
      </w:r>
    </w:p>
    <w:p w14:paraId="19918B48" w14:textId="77777777" w:rsidR="00350B49" w:rsidRPr="001D40E4" w:rsidRDefault="00350B49" w:rsidP="00350B49">
      <w:pPr>
        <w:numPr>
          <w:ilvl w:val="0"/>
          <w:numId w:val="15"/>
        </w:numPr>
        <w:rPr>
          <w:rFonts w:ascii="Times" w:hAnsi="Times"/>
        </w:rPr>
      </w:pPr>
      <w:r w:rsidRPr="001D40E4">
        <w:rPr>
          <w:rFonts w:ascii="Times" w:hAnsi="Times"/>
        </w:rPr>
        <w:t>Client Receipts:</w:t>
      </w:r>
      <w:r w:rsidR="00696E87" w:rsidRPr="001D40E4">
        <w:rPr>
          <w:rFonts w:ascii="Times" w:hAnsi="Times"/>
        </w:rPr>
        <w:t xml:space="preserve"> </w:t>
      </w:r>
      <w:r w:rsidRPr="001D40E4">
        <w:rPr>
          <w:rFonts w:ascii="Times" w:hAnsi="Times"/>
        </w:rPr>
        <w:t xml:space="preserve"> A receipt is issued to each </w:t>
      </w:r>
      <w:r w:rsidR="00696E87" w:rsidRPr="001D40E4">
        <w:rPr>
          <w:rFonts w:ascii="Times" w:hAnsi="Times"/>
        </w:rPr>
        <w:t>C</w:t>
      </w:r>
      <w:r w:rsidRPr="001D40E4">
        <w:rPr>
          <w:rFonts w:ascii="Times" w:hAnsi="Times"/>
        </w:rPr>
        <w:t xml:space="preserve">lient for funds </w:t>
      </w:r>
      <w:r w:rsidR="00696E87" w:rsidRPr="001D40E4">
        <w:rPr>
          <w:rFonts w:ascii="Times" w:hAnsi="Times"/>
        </w:rPr>
        <w:t xml:space="preserve">that are </w:t>
      </w:r>
      <w:r w:rsidRPr="001D40E4">
        <w:rPr>
          <w:rFonts w:ascii="Times" w:hAnsi="Times"/>
        </w:rPr>
        <w:t>received</w:t>
      </w:r>
      <w:r w:rsidR="00DE0B8A" w:rsidRPr="001D40E4">
        <w:rPr>
          <w:rFonts w:ascii="Times" w:hAnsi="Times"/>
        </w:rPr>
        <w:t xml:space="preserve"> by LSNV staff members.  </w:t>
      </w:r>
      <w:r w:rsidR="00FB0819" w:rsidRPr="001D40E4">
        <w:rPr>
          <w:rFonts w:ascii="Times" w:hAnsi="Times"/>
        </w:rPr>
        <w:t>To the extent that the r</w:t>
      </w:r>
      <w:r w:rsidRPr="001D40E4">
        <w:rPr>
          <w:rFonts w:ascii="Times" w:hAnsi="Times"/>
        </w:rPr>
        <w:t xml:space="preserve">eceipts </w:t>
      </w:r>
      <w:r w:rsidR="00FB0819" w:rsidRPr="001D40E4">
        <w:rPr>
          <w:rFonts w:ascii="Times" w:hAnsi="Times"/>
        </w:rPr>
        <w:t xml:space="preserve">are </w:t>
      </w:r>
      <w:r w:rsidR="00696E87" w:rsidRPr="001D40E4">
        <w:rPr>
          <w:rFonts w:ascii="Times" w:hAnsi="Times"/>
        </w:rPr>
        <w:t xml:space="preserve">sequentially </w:t>
      </w:r>
      <w:r w:rsidRPr="001D40E4">
        <w:rPr>
          <w:rFonts w:ascii="Times" w:hAnsi="Times"/>
        </w:rPr>
        <w:t>num</w:t>
      </w:r>
      <w:r w:rsidR="00696E87" w:rsidRPr="001D40E4">
        <w:rPr>
          <w:rFonts w:ascii="Times" w:hAnsi="Times"/>
        </w:rPr>
        <w:t xml:space="preserve">bered, </w:t>
      </w:r>
      <w:r w:rsidR="00FB0819" w:rsidRPr="001D40E4">
        <w:rPr>
          <w:rFonts w:ascii="Times" w:hAnsi="Times"/>
        </w:rPr>
        <w:t xml:space="preserve">they </w:t>
      </w:r>
      <w:r w:rsidR="00696E87" w:rsidRPr="001D40E4">
        <w:rPr>
          <w:rFonts w:ascii="Times" w:hAnsi="Times"/>
        </w:rPr>
        <w:t xml:space="preserve">should be issued </w:t>
      </w:r>
      <w:r w:rsidRPr="001D40E4">
        <w:rPr>
          <w:rFonts w:ascii="Times" w:hAnsi="Times"/>
        </w:rPr>
        <w:t xml:space="preserve">in </w:t>
      </w:r>
      <w:r w:rsidR="00696E87" w:rsidRPr="001D40E4">
        <w:rPr>
          <w:rFonts w:ascii="Times" w:hAnsi="Times"/>
        </w:rPr>
        <w:t xml:space="preserve">the proper </w:t>
      </w:r>
      <w:r w:rsidRPr="001D40E4">
        <w:rPr>
          <w:rFonts w:ascii="Times" w:hAnsi="Times"/>
        </w:rPr>
        <w:t xml:space="preserve">sequence. </w:t>
      </w:r>
      <w:r w:rsidR="00696E87" w:rsidRPr="001D40E4">
        <w:rPr>
          <w:rFonts w:ascii="Times" w:hAnsi="Times"/>
        </w:rPr>
        <w:t xml:space="preserve"> </w:t>
      </w:r>
      <w:r w:rsidRPr="001D40E4">
        <w:rPr>
          <w:rFonts w:ascii="Times" w:hAnsi="Times"/>
        </w:rPr>
        <w:t xml:space="preserve">A </w:t>
      </w:r>
      <w:r w:rsidR="00FB0819" w:rsidRPr="001D40E4">
        <w:rPr>
          <w:rFonts w:ascii="Times" w:hAnsi="Times"/>
        </w:rPr>
        <w:t xml:space="preserve">Staff Attorney or </w:t>
      </w:r>
      <w:r w:rsidRPr="001D40E4">
        <w:rPr>
          <w:rFonts w:ascii="Times" w:hAnsi="Times"/>
        </w:rPr>
        <w:t xml:space="preserve">designated support staff </w:t>
      </w:r>
      <w:r w:rsidR="00696E87" w:rsidRPr="001D40E4">
        <w:rPr>
          <w:rFonts w:ascii="Times" w:hAnsi="Times"/>
        </w:rPr>
        <w:t xml:space="preserve">member </w:t>
      </w:r>
      <w:r w:rsidRPr="001D40E4">
        <w:rPr>
          <w:rFonts w:ascii="Times" w:hAnsi="Times"/>
        </w:rPr>
        <w:t xml:space="preserve">in each </w:t>
      </w:r>
      <w:r w:rsidR="00696E87" w:rsidRPr="001D40E4">
        <w:rPr>
          <w:rFonts w:ascii="Times" w:hAnsi="Times"/>
        </w:rPr>
        <w:t>Law O</w:t>
      </w:r>
      <w:r w:rsidRPr="001D40E4">
        <w:rPr>
          <w:rFonts w:ascii="Times" w:hAnsi="Times"/>
        </w:rPr>
        <w:t xml:space="preserve">ffice </w:t>
      </w:r>
      <w:r w:rsidR="00FB0819" w:rsidRPr="001D40E4">
        <w:rPr>
          <w:rFonts w:ascii="Times" w:hAnsi="Times"/>
        </w:rPr>
        <w:t>prepares</w:t>
      </w:r>
      <w:r w:rsidRPr="001D40E4">
        <w:rPr>
          <w:rFonts w:ascii="Times" w:hAnsi="Times"/>
        </w:rPr>
        <w:t xml:space="preserve"> the receipt. </w:t>
      </w:r>
      <w:r w:rsidR="00696E87" w:rsidRPr="001D40E4">
        <w:rPr>
          <w:rFonts w:ascii="Times" w:hAnsi="Times"/>
        </w:rPr>
        <w:t xml:space="preserve"> </w:t>
      </w:r>
      <w:r w:rsidRPr="001D40E4">
        <w:rPr>
          <w:rFonts w:ascii="Times" w:hAnsi="Times"/>
        </w:rPr>
        <w:t xml:space="preserve">The original </w:t>
      </w:r>
      <w:r w:rsidR="00696E87" w:rsidRPr="001D40E4">
        <w:rPr>
          <w:rFonts w:ascii="Times" w:hAnsi="Times"/>
        </w:rPr>
        <w:t xml:space="preserve">receipt </w:t>
      </w:r>
      <w:r w:rsidRPr="001D40E4">
        <w:rPr>
          <w:rFonts w:ascii="Times" w:hAnsi="Times"/>
        </w:rPr>
        <w:t xml:space="preserve">is given to the </w:t>
      </w:r>
      <w:r w:rsidR="00696E87" w:rsidRPr="001D40E4">
        <w:rPr>
          <w:rFonts w:ascii="Times" w:hAnsi="Times"/>
        </w:rPr>
        <w:t>C</w:t>
      </w:r>
      <w:r w:rsidRPr="001D40E4">
        <w:rPr>
          <w:rFonts w:ascii="Times" w:hAnsi="Times"/>
        </w:rPr>
        <w:t xml:space="preserve">lient, the second copy is given to </w:t>
      </w:r>
      <w:r w:rsidR="00FB0819" w:rsidRPr="001D40E4">
        <w:rPr>
          <w:rFonts w:ascii="Times" w:hAnsi="Times"/>
        </w:rPr>
        <w:t xml:space="preserve">the employee </w:t>
      </w:r>
      <w:r w:rsidRPr="001D40E4">
        <w:rPr>
          <w:rFonts w:ascii="Times" w:hAnsi="Times"/>
        </w:rPr>
        <w:t>design</w:t>
      </w:r>
      <w:r w:rsidR="00696E87" w:rsidRPr="001D40E4">
        <w:rPr>
          <w:rFonts w:ascii="Times" w:hAnsi="Times"/>
        </w:rPr>
        <w:t>at</w:t>
      </w:r>
      <w:r w:rsidRPr="001D40E4">
        <w:rPr>
          <w:rFonts w:ascii="Times" w:hAnsi="Times"/>
        </w:rPr>
        <w:t xml:space="preserve">ed </w:t>
      </w:r>
      <w:r w:rsidR="00FB0819" w:rsidRPr="001D40E4">
        <w:rPr>
          <w:rFonts w:ascii="Times" w:hAnsi="Times"/>
        </w:rPr>
        <w:t xml:space="preserve">to record </w:t>
      </w:r>
      <w:r w:rsidRPr="001D40E4">
        <w:rPr>
          <w:rFonts w:ascii="Times" w:hAnsi="Times"/>
        </w:rPr>
        <w:t xml:space="preserve">the funds on the Client Record and </w:t>
      </w:r>
      <w:r w:rsidR="00FB0819" w:rsidRPr="001D40E4">
        <w:rPr>
          <w:rFonts w:ascii="Times" w:hAnsi="Times"/>
        </w:rPr>
        <w:t xml:space="preserve">to </w:t>
      </w:r>
      <w:r w:rsidRPr="001D40E4">
        <w:rPr>
          <w:rFonts w:ascii="Times" w:hAnsi="Times"/>
        </w:rPr>
        <w:t>bring the balance forward.</w:t>
      </w:r>
    </w:p>
    <w:p w14:paraId="7F99161B" w14:textId="5DB9CEB8" w:rsidR="00350B49" w:rsidRPr="001D40E4" w:rsidRDefault="00350B49" w:rsidP="00350B49">
      <w:pPr>
        <w:numPr>
          <w:ilvl w:val="0"/>
          <w:numId w:val="15"/>
        </w:numPr>
        <w:rPr>
          <w:rFonts w:ascii="Times" w:hAnsi="Times"/>
        </w:rPr>
      </w:pPr>
      <w:r w:rsidRPr="001D40E4">
        <w:rPr>
          <w:rFonts w:ascii="Times" w:hAnsi="Times"/>
        </w:rPr>
        <w:t xml:space="preserve">Client Disbursements: </w:t>
      </w:r>
      <w:r w:rsidR="00696E87" w:rsidRPr="001D40E4">
        <w:rPr>
          <w:rFonts w:ascii="Times" w:hAnsi="Times"/>
        </w:rPr>
        <w:t xml:space="preserve"> </w:t>
      </w:r>
      <w:r w:rsidRPr="001D40E4">
        <w:rPr>
          <w:rFonts w:ascii="Times" w:hAnsi="Times"/>
        </w:rPr>
        <w:t xml:space="preserve">An invoice or Check Request supports the </w:t>
      </w:r>
      <w:r w:rsidR="00696E87" w:rsidRPr="001D40E4">
        <w:rPr>
          <w:rFonts w:ascii="Times" w:hAnsi="Times"/>
        </w:rPr>
        <w:t>d</w:t>
      </w:r>
      <w:r w:rsidRPr="001D40E4">
        <w:rPr>
          <w:rFonts w:ascii="Times" w:hAnsi="Times"/>
        </w:rPr>
        <w:t xml:space="preserve">isbursement of Client </w:t>
      </w:r>
      <w:r w:rsidR="00696E87" w:rsidRPr="001D40E4">
        <w:rPr>
          <w:rFonts w:ascii="Times" w:hAnsi="Times"/>
        </w:rPr>
        <w:t>f</w:t>
      </w:r>
      <w:r w:rsidRPr="001D40E4">
        <w:rPr>
          <w:rFonts w:ascii="Times" w:hAnsi="Times"/>
        </w:rPr>
        <w:t xml:space="preserve">unds. </w:t>
      </w:r>
      <w:r w:rsidR="00696E87" w:rsidRPr="001D40E4">
        <w:rPr>
          <w:rFonts w:ascii="Times" w:hAnsi="Times"/>
        </w:rPr>
        <w:t xml:space="preserve"> </w:t>
      </w:r>
      <w:r w:rsidRPr="001D40E4">
        <w:rPr>
          <w:rFonts w:ascii="Times" w:hAnsi="Times"/>
        </w:rPr>
        <w:t xml:space="preserve">The </w:t>
      </w:r>
      <w:r w:rsidR="00696E87" w:rsidRPr="001D40E4">
        <w:rPr>
          <w:rFonts w:ascii="Times" w:hAnsi="Times"/>
        </w:rPr>
        <w:t>i</w:t>
      </w:r>
      <w:r w:rsidRPr="001D40E4">
        <w:rPr>
          <w:rFonts w:ascii="Times" w:hAnsi="Times"/>
        </w:rPr>
        <w:t xml:space="preserve">nvoice/Check Request must indicate the </w:t>
      </w:r>
      <w:r w:rsidR="00696E87" w:rsidRPr="001D40E4">
        <w:rPr>
          <w:rFonts w:ascii="Times" w:hAnsi="Times"/>
        </w:rPr>
        <w:t>C</w:t>
      </w:r>
      <w:r w:rsidRPr="001D40E4">
        <w:rPr>
          <w:rFonts w:ascii="Times" w:hAnsi="Times"/>
        </w:rPr>
        <w:t>lient</w:t>
      </w:r>
      <w:r w:rsidR="00696E87" w:rsidRPr="001D40E4">
        <w:rPr>
          <w:rFonts w:ascii="Times" w:hAnsi="Times"/>
        </w:rPr>
        <w:t>’s</w:t>
      </w:r>
      <w:r w:rsidRPr="001D40E4">
        <w:rPr>
          <w:rFonts w:ascii="Times" w:hAnsi="Times"/>
        </w:rPr>
        <w:t xml:space="preserve"> name</w:t>
      </w:r>
      <w:r w:rsidR="00696E87" w:rsidRPr="001D40E4">
        <w:rPr>
          <w:rFonts w:ascii="Times" w:hAnsi="Times"/>
        </w:rPr>
        <w:t xml:space="preserve"> and the </w:t>
      </w:r>
      <w:r w:rsidRPr="001D40E4">
        <w:rPr>
          <w:rFonts w:ascii="Times" w:hAnsi="Times"/>
        </w:rPr>
        <w:t>purpose of the check</w:t>
      </w:r>
      <w:r w:rsidR="00696E87" w:rsidRPr="001D40E4">
        <w:rPr>
          <w:rFonts w:ascii="Times" w:hAnsi="Times"/>
        </w:rPr>
        <w:t>,</w:t>
      </w:r>
      <w:r w:rsidRPr="001D40E4">
        <w:rPr>
          <w:rFonts w:ascii="Times" w:hAnsi="Times"/>
        </w:rPr>
        <w:t xml:space="preserve"> and be approved by the Attorney of Record or </w:t>
      </w:r>
      <w:r w:rsidR="00696E87" w:rsidRPr="001D40E4">
        <w:rPr>
          <w:rFonts w:ascii="Times" w:hAnsi="Times"/>
        </w:rPr>
        <w:t xml:space="preserve">the </w:t>
      </w:r>
      <w:r w:rsidRPr="001D40E4">
        <w:rPr>
          <w:rFonts w:ascii="Times" w:hAnsi="Times"/>
        </w:rPr>
        <w:t>Managing Attorney.</w:t>
      </w:r>
      <w:r w:rsidR="00696E87" w:rsidRPr="001D40E4">
        <w:rPr>
          <w:rFonts w:ascii="Times" w:hAnsi="Times"/>
        </w:rPr>
        <w:t xml:space="preserve"> </w:t>
      </w:r>
      <w:r w:rsidRPr="001D40E4">
        <w:rPr>
          <w:rFonts w:ascii="Times" w:hAnsi="Times"/>
        </w:rPr>
        <w:t xml:space="preserve"> The completed document is forwarded to the designated support staff </w:t>
      </w:r>
      <w:r w:rsidR="00696E87" w:rsidRPr="001D40E4">
        <w:rPr>
          <w:rFonts w:ascii="Times" w:hAnsi="Times"/>
        </w:rPr>
        <w:t>member</w:t>
      </w:r>
      <w:r w:rsidRPr="001D40E4">
        <w:rPr>
          <w:rFonts w:ascii="Times" w:hAnsi="Times"/>
        </w:rPr>
        <w:t xml:space="preserve"> for processing. </w:t>
      </w:r>
      <w:r w:rsidR="00696E87" w:rsidRPr="001D40E4">
        <w:rPr>
          <w:rFonts w:ascii="Times" w:hAnsi="Times"/>
        </w:rPr>
        <w:t xml:space="preserve"> </w:t>
      </w:r>
      <w:r w:rsidRPr="001D40E4">
        <w:rPr>
          <w:rFonts w:ascii="Times" w:hAnsi="Times"/>
        </w:rPr>
        <w:t xml:space="preserve">The </w:t>
      </w:r>
      <w:r w:rsidR="00696E87" w:rsidRPr="001D40E4">
        <w:rPr>
          <w:rFonts w:ascii="Times" w:hAnsi="Times"/>
        </w:rPr>
        <w:t>i</w:t>
      </w:r>
      <w:r w:rsidRPr="001D40E4">
        <w:rPr>
          <w:rFonts w:ascii="Times" w:hAnsi="Times"/>
        </w:rPr>
        <w:t xml:space="preserve">nvoice/Check Request is included with the check when </w:t>
      </w:r>
      <w:r w:rsidR="000A2486" w:rsidRPr="001D40E4">
        <w:rPr>
          <w:rFonts w:ascii="Times" w:hAnsi="Times"/>
        </w:rPr>
        <w:t xml:space="preserve">a </w:t>
      </w:r>
      <w:r w:rsidRPr="001D40E4">
        <w:rPr>
          <w:rFonts w:ascii="Times" w:hAnsi="Times"/>
        </w:rPr>
        <w:t xml:space="preserve">signature </w:t>
      </w:r>
      <w:r w:rsidR="000A2486" w:rsidRPr="001D40E4">
        <w:rPr>
          <w:rFonts w:ascii="Times" w:hAnsi="Times"/>
        </w:rPr>
        <w:t>is obtained from an authorized signatory on the Client Trust Account.</w:t>
      </w:r>
      <w:r w:rsidRPr="001D40E4">
        <w:rPr>
          <w:rFonts w:ascii="Times" w:hAnsi="Times"/>
        </w:rPr>
        <w:t xml:space="preserve"> </w:t>
      </w:r>
      <w:r w:rsidR="00625204" w:rsidRPr="001D40E4">
        <w:rPr>
          <w:rFonts w:ascii="Times" w:hAnsi="Times"/>
        </w:rPr>
        <w:t xml:space="preserve"> </w:t>
      </w:r>
      <w:r w:rsidRPr="001D40E4">
        <w:rPr>
          <w:rFonts w:ascii="Times" w:hAnsi="Times"/>
        </w:rPr>
        <w:t xml:space="preserve">All supporting documents are </w:t>
      </w:r>
      <w:r w:rsidR="000A2486" w:rsidRPr="001D40E4">
        <w:rPr>
          <w:rFonts w:ascii="Times" w:hAnsi="Times"/>
        </w:rPr>
        <w:t xml:space="preserve">subsequently </w:t>
      </w:r>
      <w:r w:rsidRPr="001D40E4">
        <w:rPr>
          <w:rFonts w:ascii="Times" w:hAnsi="Times"/>
        </w:rPr>
        <w:t>filed with the Client Trus</w:t>
      </w:r>
      <w:r w:rsidR="000A2486" w:rsidRPr="001D40E4">
        <w:rPr>
          <w:rFonts w:ascii="Times" w:hAnsi="Times"/>
        </w:rPr>
        <w:t>t Account files</w:t>
      </w:r>
      <w:r w:rsidRPr="001D40E4">
        <w:rPr>
          <w:rFonts w:ascii="Times" w:hAnsi="Times"/>
        </w:rPr>
        <w:t xml:space="preserve">. </w:t>
      </w:r>
      <w:r w:rsidR="00625204" w:rsidRPr="001D40E4">
        <w:rPr>
          <w:rFonts w:ascii="Times" w:hAnsi="Times"/>
        </w:rPr>
        <w:t xml:space="preserve"> </w:t>
      </w:r>
      <w:r w:rsidRPr="001D40E4">
        <w:rPr>
          <w:rFonts w:ascii="Times" w:hAnsi="Times"/>
        </w:rPr>
        <w:t xml:space="preserve">The designated support staff </w:t>
      </w:r>
      <w:r w:rsidR="00625204" w:rsidRPr="001D40E4">
        <w:rPr>
          <w:rFonts w:ascii="Times" w:hAnsi="Times"/>
        </w:rPr>
        <w:t xml:space="preserve">member should then </w:t>
      </w:r>
      <w:r w:rsidRPr="001D40E4">
        <w:rPr>
          <w:rFonts w:ascii="Times" w:hAnsi="Times"/>
        </w:rPr>
        <w:t xml:space="preserve">update the </w:t>
      </w:r>
      <w:r w:rsidR="00625204" w:rsidRPr="001D40E4">
        <w:rPr>
          <w:rFonts w:ascii="Times" w:hAnsi="Times"/>
        </w:rPr>
        <w:t>C</w:t>
      </w:r>
      <w:r w:rsidRPr="001D40E4">
        <w:rPr>
          <w:rFonts w:ascii="Times" w:hAnsi="Times"/>
        </w:rPr>
        <w:t xml:space="preserve">lient </w:t>
      </w:r>
      <w:r w:rsidR="00625204" w:rsidRPr="001D40E4">
        <w:rPr>
          <w:rFonts w:ascii="Times" w:hAnsi="Times"/>
        </w:rPr>
        <w:t>R</w:t>
      </w:r>
      <w:r w:rsidRPr="001D40E4">
        <w:rPr>
          <w:rFonts w:ascii="Times" w:hAnsi="Times"/>
        </w:rPr>
        <w:t>ecord with the disbursement to bring the current balance forward.</w:t>
      </w:r>
      <w:r w:rsidR="00D209C7">
        <w:rPr>
          <w:rFonts w:ascii="Times" w:hAnsi="Times"/>
        </w:rPr>
        <w:t xml:space="preserve">  A client’s case should not be closed if it has an outstanding balance.  Every effort should be made to promptly refund clients of money in their trust account upon completion of the case.</w:t>
      </w:r>
    </w:p>
    <w:p w14:paraId="2EF1F88E" w14:textId="50ACD7E4" w:rsidR="00350B49" w:rsidRPr="001D40E4" w:rsidRDefault="00350B49" w:rsidP="00350B49">
      <w:pPr>
        <w:numPr>
          <w:ilvl w:val="0"/>
          <w:numId w:val="15"/>
        </w:numPr>
        <w:rPr>
          <w:rFonts w:ascii="Times" w:hAnsi="Times"/>
        </w:rPr>
      </w:pPr>
      <w:r w:rsidRPr="001D40E4">
        <w:rPr>
          <w:rFonts w:ascii="Times" w:hAnsi="Times"/>
        </w:rPr>
        <w:t>Monthly Reconciliations:</w:t>
      </w:r>
      <w:r w:rsidR="00625204" w:rsidRPr="001D40E4">
        <w:rPr>
          <w:rFonts w:ascii="Times" w:hAnsi="Times"/>
        </w:rPr>
        <w:t xml:space="preserve"> </w:t>
      </w:r>
      <w:r w:rsidRPr="001D40E4">
        <w:rPr>
          <w:rFonts w:ascii="Times" w:hAnsi="Times"/>
        </w:rPr>
        <w:t xml:space="preserve"> The reconciliation </w:t>
      </w:r>
      <w:r w:rsidR="00625204" w:rsidRPr="001D40E4">
        <w:rPr>
          <w:rFonts w:ascii="Times" w:hAnsi="Times"/>
        </w:rPr>
        <w:t>of the Client Trust Accounts, with any</w:t>
      </w:r>
      <w:r w:rsidRPr="001D40E4">
        <w:rPr>
          <w:rFonts w:ascii="Times" w:hAnsi="Times"/>
        </w:rPr>
        <w:t xml:space="preserve"> supporting documentation</w:t>
      </w:r>
      <w:r w:rsidR="00625204" w:rsidRPr="001D40E4">
        <w:rPr>
          <w:rFonts w:ascii="Times" w:hAnsi="Times"/>
        </w:rPr>
        <w:t>,</w:t>
      </w:r>
      <w:r w:rsidRPr="001D40E4">
        <w:rPr>
          <w:rFonts w:ascii="Times" w:hAnsi="Times"/>
        </w:rPr>
        <w:t xml:space="preserve"> </w:t>
      </w:r>
      <w:r w:rsidR="00625204" w:rsidRPr="001D40E4">
        <w:rPr>
          <w:rFonts w:ascii="Times" w:hAnsi="Times"/>
        </w:rPr>
        <w:t xml:space="preserve">should be </w:t>
      </w:r>
      <w:r w:rsidRPr="001D40E4">
        <w:rPr>
          <w:rFonts w:ascii="Times" w:hAnsi="Times"/>
        </w:rPr>
        <w:t>forwarded to the Accountant monthly.</w:t>
      </w:r>
      <w:r w:rsidR="00625204" w:rsidRPr="001D40E4">
        <w:rPr>
          <w:rFonts w:ascii="Times" w:hAnsi="Times"/>
        </w:rPr>
        <w:t xml:space="preserve">  </w:t>
      </w:r>
      <w:r w:rsidRPr="001D40E4">
        <w:rPr>
          <w:rFonts w:ascii="Times" w:hAnsi="Times"/>
        </w:rPr>
        <w:t xml:space="preserve">The </w:t>
      </w:r>
      <w:r w:rsidR="00625204" w:rsidRPr="001D40E4">
        <w:rPr>
          <w:rFonts w:ascii="Times" w:hAnsi="Times"/>
        </w:rPr>
        <w:t>m</w:t>
      </w:r>
      <w:r w:rsidRPr="001D40E4">
        <w:rPr>
          <w:rFonts w:ascii="Times" w:hAnsi="Times"/>
        </w:rPr>
        <w:t xml:space="preserve">onthly </w:t>
      </w:r>
      <w:r w:rsidR="00625204" w:rsidRPr="001D40E4">
        <w:rPr>
          <w:rFonts w:ascii="Times" w:hAnsi="Times"/>
        </w:rPr>
        <w:t>r</w:t>
      </w:r>
      <w:r w:rsidRPr="001D40E4">
        <w:rPr>
          <w:rFonts w:ascii="Times" w:hAnsi="Times"/>
        </w:rPr>
        <w:t xml:space="preserve">econciliation </w:t>
      </w:r>
      <w:r w:rsidR="00625204" w:rsidRPr="001D40E4">
        <w:rPr>
          <w:rFonts w:ascii="Times" w:hAnsi="Times"/>
        </w:rPr>
        <w:t xml:space="preserve">process </w:t>
      </w:r>
      <w:r w:rsidRPr="001D40E4">
        <w:rPr>
          <w:rFonts w:ascii="Times" w:hAnsi="Times"/>
        </w:rPr>
        <w:t>will include reconciling</w:t>
      </w:r>
      <w:r w:rsidR="00D209C7">
        <w:rPr>
          <w:rFonts w:ascii="Times" w:hAnsi="Times"/>
        </w:rPr>
        <w:t xml:space="preserve"> the checkbook balance with</w:t>
      </w:r>
      <w:r w:rsidR="008C0D8F">
        <w:rPr>
          <w:rFonts w:ascii="Times" w:hAnsi="Times"/>
        </w:rPr>
        <w:t xml:space="preserve"> </w:t>
      </w:r>
      <w:r w:rsidR="00625204" w:rsidRPr="001D40E4">
        <w:rPr>
          <w:rFonts w:ascii="Times" w:hAnsi="Times"/>
        </w:rPr>
        <w:t>b</w:t>
      </w:r>
      <w:r w:rsidRPr="001D40E4">
        <w:rPr>
          <w:rFonts w:ascii="Times" w:hAnsi="Times"/>
        </w:rPr>
        <w:t xml:space="preserve">ank balance. </w:t>
      </w:r>
      <w:r w:rsidR="00625204" w:rsidRPr="001D40E4">
        <w:rPr>
          <w:rFonts w:ascii="Times" w:hAnsi="Times"/>
        </w:rPr>
        <w:t xml:space="preserve"> </w:t>
      </w:r>
      <w:r w:rsidRPr="001D40E4">
        <w:rPr>
          <w:rFonts w:ascii="Times" w:hAnsi="Times"/>
        </w:rPr>
        <w:t xml:space="preserve">A Client Trust Accounting sheet will be completed </w:t>
      </w:r>
      <w:r w:rsidR="008C0D8F">
        <w:rPr>
          <w:rFonts w:ascii="Times" w:hAnsi="Times"/>
        </w:rPr>
        <w:t>quarterly</w:t>
      </w:r>
      <w:r w:rsidR="008C0D8F" w:rsidRPr="001D40E4">
        <w:rPr>
          <w:rFonts w:ascii="Times" w:hAnsi="Times"/>
        </w:rPr>
        <w:t xml:space="preserve"> </w:t>
      </w:r>
      <w:r w:rsidRPr="001D40E4">
        <w:rPr>
          <w:rFonts w:ascii="Times" w:hAnsi="Times"/>
        </w:rPr>
        <w:t xml:space="preserve">showing the total of the Client </w:t>
      </w:r>
      <w:r w:rsidR="00625204" w:rsidRPr="001D40E4">
        <w:rPr>
          <w:rFonts w:ascii="Times" w:hAnsi="Times"/>
        </w:rPr>
        <w:t xml:space="preserve">Trust </w:t>
      </w:r>
      <w:r w:rsidRPr="001D40E4">
        <w:rPr>
          <w:rFonts w:ascii="Times" w:hAnsi="Times"/>
        </w:rPr>
        <w:t xml:space="preserve">Records and the </w:t>
      </w:r>
      <w:r w:rsidR="00BD32C3" w:rsidRPr="001D40E4">
        <w:rPr>
          <w:rFonts w:ascii="Times" w:hAnsi="Times"/>
        </w:rPr>
        <w:t>b</w:t>
      </w:r>
      <w:r w:rsidRPr="001D40E4">
        <w:rPr>
          <w:rFonts w:ascii="Times" w:hAnsi="Times"/>
        </w:rPr>
        <w:t xml:space="preserve">ank </w:t>
      </w:r>
      <w:r w:rsidR="00BD32C3" w:rsidRPr="001D40E4">
        <w:rPr>
          <w:rFonts w:ascii="Times" w:hAnsi="Times"/>
        </w:rPr>
        <w:t>s</w:t>
      </w:r>
      <w:r w:rsidRPr="001D40E4">
        <w:rPr>
          <w:rFonts w:ascii="Times" w:hAnsi="Times"/>
        </w:rPr>
        <w:t>tatement.</w:t>
      </w:r>
    </w:p>
    <w:p w14:paraId="46CF4EBD" w14:textId="11E31DF2" w:rsidR="00D209C7" w:rsidRDefault="008C0D8F" w:rsidP="00DE0B8A">
      <w:pPr>
        <w:numPr>
          <w:ilvl w:val="0"/>
          <w:numId w:val="15"/>
        </w:numPr>
        <w:rPr>
          <w:rFonts w:ascii="Times" w:hAnsi="Times"/>
        </w:rPr>
      </w:pPr>
      <w:r w:rsidRPr="001D40E4">
        <w:rPr>
          <w:rFonts w:ascii="Times" w:hAnsi="Times"/>
        </w:rPr>
        <w:t>The Accountant and the Law Offices will work together regarding outstanding checks.  If an LSNV check has be</w:t>
      </w:r>
      <w:r w:rsidR="00D209C7">
        <w:rPr>
          <w:rFonts w:ascii="Times" w:hAnsi="Times"/>
        </w:rPr>
        <w:t>en outstanding for more than two</w:t>
      </w:r>
      <w:r w:rsidRPr="001D40E4">
        <w:rPr>
          <w:rFonts w:ascii="Times" w:hAnsi="Times"/>
        </w:rPr>
        <w:t xml:space="preserve"> month</w:t>
      </w:r>
      <w:r w:rsidR="00D209C7">
        <w:rPr>
          <w:rFonts w:ascii="Times" w:hAnsi="Times"/>
        </w:rPr>
        <w:t>s</w:t>
      </w:r>
      <w:r w:rsidRPr="001D40E4">
        <w:rPr>
          <w:rFonts w:ascii="Times" w:hAnsi="Times"/>
        </w:rPr>
        <w:t xml:space="preserve">, </w:t>
      </w:r>
      <w:r>
        <w:rPr>
          <w:rFonts w:ascii="Times" w:hAnsi="Times"/>
        </w:rPr>
        <w:t>due diligence</w:t>
      </w:r>
      <w:r w:rsidRPr="001D40E4">
        <w:rPr>
          <w:rFonts w:ascii="Times" w:hAnsi="Times"/>
        </w:rPr>
        <w:t xml:space="preserve"> will be made to contact the Payee to assure that the check gets cashed promptly.</w:t>
      </w:r>
      <w:r w:rsidR="00D209C7">
        <w:rPr>
          <w:rFonts w:ascii="Times" w:hAnsi="Times"/>
        </w:rPr>
        <w:t xml:space="preserve">  If a check was </w:t>
      </w:r>
      <w:r w:rsidR="00D209C7">
        <w:rPr>
          <w:rFonts w:ascii="Times" w:hAnsi="Times"/>
        </w:rPr>
        <w:lastRenderedPageBreak/>
        <w:t xml:space="preserve">lost, a Stop Payment Order will be issued and a new check issued.  LSNV </w:t>
      </w:r>
      <w:r w:rsidR="008B0F96">
        <w:rPr>
          <w:rFonts w:ascii="Times" w:hAnsi="Times"/>
        </w:rPr>
        <w:t>shall</w:t>
      </w:r>
      <w:r w:rsidR="00D209C7">
        <w:rPr>
          <w:rFonts w:ascii="Times" w:hAnsi="Times"/>
        </w:rPr>
        <w:t xml:space="preserve"> deposit money into the trust account from the petty cash to cover any costs of issuing a Stop Payment Order.  </w:t>
      </w:r>
      <w:r w:rsidRPr="001D40E4">
        <w:rPr>
          <w:rFonts w:ascii="Times" w:hAnsi="Times"/>
        </w:rPr>
        <w:t xml:space="preserve">If the outstanding check is a refund to a </w:t>
      </w:r>
      <w:r w:rsidR="00D209C7">
        <w:rPr>
          <w:rFonts w:ascii="Times" w:hAnsi="Times"/>
        </w:rPr>
        <w:t>missing c</w:t>
      </w:r>
      <w:r w:rsidRPr="001D40E4">
        <w:rPr>
          <w:rFonts w:ascii="Times" w:hAnsi="Times"/>
        </w:rPr>
        <w:t>lient and has been outstanding for</w:t>
      </w:r>
      <w:r w:rsidR="00D209C7">
        <w:rPr>
          <w:rFonts w:ascii="Times" w:hAnsi="Times"/>
        </w:rPr>
        <w:t xml:space="preserve"> five (5)</w:t>
      </w:r>
      <w:r w:rsidRPr="001D40E4">
        <w:rPr>
          <w:rFonts w:ascii="Times" w:hAnsi="Times"/>
        </w:rPr>
        <w:t xml:space="preserve"> years or more</w:t>
      </w:r>
      <w:r w:rsidR="00070156">
        <w:rPr>
          <w:rFonts w:ascii="Times" w:hAnsi="Times"/>
        </w:rPr>
        <w:t xml:space="preserve"> (15 years if the check was a traveler’s check or 7 years if the check was a certified check or money order)</w:t>
      </w:r>
      <w:r w:rsidRPr="001D40E4">
        <w:rPr>
          <w:rFonts w:ascii="Times" w:hAnsi="Times"/>
        </w:rPr>
        <w:t>,</w:t>
      </w:r>
      <w:r w:rsidR="00D209C7">
        <w:rPr>
          <w:rFonts w:ascii="Times" w:hAnsi="Times"/>
        </w:rPr>
        <w:t xml:space="preserve"> or if a missing client has funds in the client trust account for five (5) years</w:t>
      </w:r>
      <w:r w:rsidRPr="001D40E4">
        <w:rPr>
          <w:rFonts w:ascii="Times" w:hAnsi="Times"/>
        </w:rPr>
        <w:t xml:space="preserve"> </w:t>
      </w:r>
      <w:r w:rsidR="00D209C7">
        <w:rPr>
          <w:rFonts w:ascii="Times" w:hAnsi="Times"/>
        </w:rPr>
        <w:t>or more</w:t>
      </w:r>
      <w:r w:rsidR="005800A8">
        <w:rPr>
          <w:rFonts w:ascii="Times" w:hAnsi="Times"/>
        </w:rPr>
        <w:t>,</w:t>
      </w:r>
      <w:r w:rsidR="00D209C7">
        <w:rPr>
          <w:rFonts w:ascii="Times" w:hAnsi="Times"/>
        </w:rPr>
        <w:t xml:space="preserve"> </w:t>
      </w:r>
      <w:r w:rsidRPr="001D40E4">
        <w:rPr>
          <w:rFonts w:ascii="Times" w:hAnsi="Times"/>
        </w:rPr>
        <w:t xml:space="preserve">the funds should be escheated to the Commonwealth of Virginia according to the State’s Unclaimed Property Law.  </w:t>
      </w:r>
      <w:r w:rsidR="00D209C7">
        <w:rPr>
          <w:rFonts w:ascii="Times" w:hAnsi="Times"/>
        </w:rPr>
        <w:t xml:space="preserve">The following efforts shall be utilized as part the </w:t>
      </w:r>
      <w:r w:rsidR="00DA2692">
        <w:rPr>
          <w:rFonts w:ascii="Times" w:hAnsi="Times"/>
        </w:rPr>
        <w:t>AOR’s</w:t>
      </w:r>
      <w:r w:rsidR="00D209C7">
        <w:rPr>
          <w:rFonts w:ascii="Times" w:hAnsi="Times"/>
        </w:rPr>
        <w:t xml:space="preserve"> due diligence to refund money to a missing client</w:t>
      </w:r>
      <w:r w:rsidR="007E3DFC">
        <w:rPr>
          <w:rFonts w:ascii="Times" w:hAnsi="Times"/>
        </w:rPr>
        <w:t xml:space="preserve"> and should be done as promptly as possible upon determination that a check is outstanding for more than two months or that a client’s case is closed with funds remaining in the trust account</w:t>
      </w:r>
      <w:r w:rsidR="00D209C7">
        <w:rPr>
          <w:rFonts w:ascii="Times" w:hAnsi="Times"/>
        </w:rPr>
        <w:t>:</w:t>
      </w:r>
    </w:p>
    <w:p w14:paraId="3E5D8276" w14:textId="2A9D52BB" w:rsidR="00D209C7" w:rsidRDefault="00D209C7" w:rsidP="005369F1">
      <w:pPr>
        <w:pStyle w:val="ListParagraph"/>
        <w:numPr>
          <w:ilvl w:val="0"/>
          <w:numId w:val="47"/>
        </w:numPr>
        <w:rPr>
          <w:rFonts w:ascii="Times" w:hAnsi="Times"/>
        </w:rPr>
      </w:pPr>
      <w:r>
        <w:rPr>
          <w:rFonts w:ascii="Times" w:hAnsi="Times"/>
        </w:rPr>
        <w:t>Sending a let</w:t>
      </w:r>
      <w:r w:rsidR="005800A8">
        <w:rPr>
          <w:rFonts w:ascii="Times" w:hAnsi="Times"/>
        </w:rPr>
        <w:t xml:space="preserve">ter to the client via first class mail to the last known address of client, which is required under Va. Code 55-210.2. </w:t>
      </w:r>
    </w:p>
    <w:p w14:paraId="7B952E45" w14:textId="59062008" w:rsidR="00D209C7" w:rsidRDefault="00D209C7" w:rsidP="005369F1">
      <w:pPr>
        <w:pStyle w:val="ListParagraph"/>
        <w:numPr>
          <w:ilvl w:val="0"/>
          <w:numId w:val="47"/>
        </w:numPr>
        <w:rPr>
          <w:rFonts w:ascii="Times" w:hAnsi="Times"/>
        </w:rPr>
      </w:pPr>
      <w:r>
        <w:rPr>
          <w:rFonts w:ascii="Times" w:hAnsi="Times"/>
        </w:rPr>
        <w:t>Calling the client.</w:t>
      </w:r>
    </w:p>
    <w:p w14:paraId="5B07C848" w14:textId="271F11F9" w:rsidR="00D209C7" w:rsidRDefault="00D209C7" w:rsidP="005369F1">
      <w:pPr>
        <w:pStyle w:val="ListParagraph"/>
        <w:numPr>
          <w:ilvl w:val="0"/>
          <w:numId w:val="47"/>
        </w:numPr>
        <w:rPr>
          <w:rFonts w:ascii="Times" w:hAnsi="Times"/>
        </w:rPr>
      </w:pPr>
      <w:r>
        <w:rPr>
          <w:rFonts w:ascii="Times" w:hAnsi="Times"/>
        </w:rPr>
        <w:t>Sending an e-mail to the client.</w:t>
      </w:r>
    </w:p>
    <w:p w14:paraId="19B69E07" w14:textId="7A422A53" w:rsidR="008C0D8F" w:rsidRDefault="00D209C7" w:rsidP="005369F1">
      <w:pPr>
        <w:pStyle w:val="ListParagraph"/>
        <w:numPr>
          <w:ilvl w:val="0"/>
          <w:numId w:val="47"/>
        </w:numPr>
        <w:rPr>
          <w:rFonts w:ascii="Times" w:hAnsi="Times"/>
        </w:rPr>
      </w:pPr>
      <w:r>
        <w:rPr>
          <w:rFonts w:ascii="Times" w:hAnsi="Times"/>
        </w:rPr>
        <w:t>Searching for the client using the website:</w:t>
      </w:r>
      <w:r w:rsidRPr="005369F1">
        <w:rPr>
          <w:rFonts w:ascii="Times" w:hAnsi="Times"/>
        </w:rPr>
        <w:t xml:space="preserve"> </w:t>
      </w:r>
      <w:hyperlink r:id="rId16" w:history="1">
        <w:r w:rsidRPr="005369F1">
          <w:rPr>
            <w:rStyle w:val="Hyperlink"/>
            <w:rFonts w:ascii="Times" w:hAnsi="Times"/>
          </w:rPr>
          <w:t>http://www.yellow.com</w:t>
        </w:r>
      </w:hyperlink>
      <w:r>
        <w:rPr>
          <w:rFonts w:ascii="Times" w:hAnsi="Times"/>
        </w:rPr>
        <w:t>.</w:t>
      </w:r>
    </w:p>
    <w:p w14:paraId="575EA744" w14:textId="335CCF9D" w:rsidR="00D209C7" w:rsidRDefault="005800A8" w:rsidP="005369F1">
      <w:pPr>
        <w:pStyle w:val="ListParagraph"/>
        <w:numPr>
          <w:ilvl w:val="0"/>
          <w:numId w:val="47"/>
        </w:numPr>
        <w:rPr>
          <w:rFonts w:ascii="Times" w:hAnsi="Times"/>
        </w:rPr>
      </w:pPr>
      <w:r>
        <w:rPr>
          <w:rFonts w:ascii="Times" w:hAnsi="Times"/>
        </w:rPr>
        <w:t>Searching for the client using the Westlaw People Search.</w:t>
      </w:r>
    </w:p>
    <w:p w14:paraId="0A957B4D" w14:textId="069405A5" w:rsidR="005800A8" w:rsidRPr="005369F1" w:rsidRDefault="005800A8" w:rsidP="005369F1">
      <w:pPr>
        <w:ind w:left="720"/>
        <w:rPr>
          <w:rFonts w:ascii="Times" w:hAnsi="Times"/>
        </w:rPr>
      </w:pPr>
      <w:r>
        <w:rPr>
          <w:rFonts w:ascii="Times" w:hAnsi="Times"/>
        </w:rPr>
        <w:t>The amount of due diligence used to locate a missing client must be reasonable under the circumstances. If the amount owed to the client is over $100, the Managing Attorney of the Office must consult with the Deputy Director of Program Services to determine the appropriate amount of effort to locate the client. The Deputy Director of Program Services shall work with the Managing Attorneys on an annual basis to determine what property needs to escheat to the Commonwealth</w:t>
      </w:r>
      <w:r w:rsidR="007E3DFC">
        <w:rPr>
          <w:rFonts w:ascii="Times" w:hAnsi="Times"/>
        </w:rPr>
        <w:t xml:space="preserve"> and will undertake that endeavor.</w:t>
      </w:r>
      <w:r>
        <w:rPr>
          <w:rFonts w:ascii="Times" w:hAnsi="Times"/>
        </w:rPr>
        <w:t xml:space="preserve"> </w:t>
      </w:r>
    </w:p>
    <w:p w14:paraId="0C6EFF73" w14:textId="72691E3B" w:rsidR="00350B49" w:rsidRPr="001D40E4" w:rsidRDefault="00350B49" w:rsidP="005369F1">
      <w:pPr>
        <w:ind w:left="720"/>
        <w:rPr>
          <w:rFonts w:ascii="Times" w:hAnsi="Times"/>
        </w:rPr>
      </w:pPr>
    </w:p>
    <w:p w14:paraId="194A9A33" w14:textId="77777777" w:rsidR="00350B49" w:rsidRPr="001D40E4" w:rsidRDefault="00350B49" w:rsidP="00CE74BB">
      <w:pPr>
        <w:ind w:left="360"/>
        <w:rPr>
          <w:rFonts w:ascii="Times" w:hAnsi="Times"/>
        </w:rPr>
      </w:pPr>
    </w:p>
    <w:p w14:paraId="5E0A4B93" w14:textId="776E987E" w:rsidR="00A926AE" w:rsidRPr="001D40E4" w:rsidRDefault="00350B49" w:rsidP="00A926AE">
      <w:pPr>
        <w:rPr>
          <w:rFonts w:ascii="Times" w:hAnsi="Times"/>
        </w:rPr>
      </w:pPr>
      <w:r w:rsidRPr="001D40E4">
        <w:rPr>
          <w:rFonts w:ascii="Times" w:hAnsi="Times"/>
          <w:b/>
        </w:rPr>
        <w:t>Accountant Review and Record Keeping:</w:t>
      </w:r>
      <w:r w:rsidR="00D51EBE" w:rsidRPr="001D40E4">
        <w:rPr>
          <w:rFonts w:ascii="Times" w:hAnsi="Times"/>
          <w:b/>
        </w:rPr>
        <w:t xml:space="preserve"> </w:t>
      </w:r>
      <w:r w:rsidRPr="001D40E4">
        <w:rPr>
          <w:rFonts w:ascii="Times" w:hAnsi="Times"/>
        </w:rPr>
        <w:t xml:space="preserve"> Upon receipt of the monthly </w:t>
      </w:r>
      <w:r w:rsidR="00D51EBE" w:rsidRPr="001D40E4">
        <w:rPr>
          <w:rFonts w:ascii="Times" w:hAnsi="Times"/>
        </w:rPr>
        <w:t xml:space="preserve">bank </w:t>
      </w:r>
      <w:r w:rsidRPr="001D40E4">
        <w:rPr>
          <w:rFonts w:ascii="Times" w:hAnsi="Times"/>
        </w:rPr>
        <w:t>reconciliation</w:t>
      </w:r>
      <w:r w:rsidR="00D51EBE" w:rsidRPr="001D40E4">
        <w:rPr>
          <w:rFonts w:ascii="Times" w:hAnsi="Times"/>
        </w:rPr>
        <w:t>s</w:t>
      </w:r>
      <w:r w:rsidRPr="001D40E4">
        <w:rPr>
          <w:rFonts w:ascii="Times" w:hAnsi="Times"/>
        </w:rPr>
        <w:t xml:space="preserve"> from the </w:t>
      </w:r>
      <w:r w:rsidR="00D51EBE" w:rsidRPr="001D40E4">
        <w:rPr>
          <w:rFonts w:ascii="Times" w:hAnsi="Times"/>
        </w:rPr>
        <w:t>various LSNV L</w:t>
      </w:r>
      <w:r w:rsidRPr="001D40E4">
        <w:rPr>
          <w:rFonts w:ascii="Times" w:hAnsi="Times"/>
        </w:rPr>
        <w:t xml:space="preserve">aw </w:t>
      </w:r>
      <w:r w:rsidR="00D51EBE" w:rsidRPr="001D40E4">
        <w:rPr>
          <w:rFonts w:ascii="Times" w:hAnsi="Times"/>
        </w:rPr>
        <w:t>Offices</w:t>
      </w:r>
      <w:r w:rsidRPr="001D40E4">
        <w:rPr>
          <w:rFonts w:ascii="Times" w:hAnsi="Times"/>
        </w:rPr>
        <w:t xml:space="preserve">, </w:t>
      </w:r>
      <w:r w:rsidR="00D51EBE" w:rsidRPr="001D40E4">
        <w:rPr>
          <w:rFonts w:ascii="Times" w:hAnsi="Times"/>
        </w:rPr>
        <w:t>t</w:t>
      </w:r>
      <w:r w:rsidRPr="001D40E4">
        <w:rPr>
          <w:rFonts w:ascii="Times" w:hAnsi="Times"/>
        </w:rPr>
        <w:t>he</w:t>
      </w:r>
      <w:r w:rsidR="00D51EBE" w:rsidRPr="001D40E4">
        <w:rPr>
          <w:rFonts w:ascii="Times" w:hAnsi="Times"/>
        </w:rPr>
        <w:t xml:space="preserve"> </w:t>
      </w:r>
      <w:r w:rsidRPr="001D40E4">
        <w:rPr>
          <w:rFonts w:ascii="Times" w:hAnsi="Times"/>
        </w:rPr>
        <w:t>Accountant will review the reconciliation</w:t>
      </w:r>
      <w:r w:rsidR="00D51EBE" w:rsidRPr="001D40E4">
        <w:rPr>
          <w:rFonts w:ascii="Times" w:hAnsi="Times"/>
        </w:rPr>
        <w:t>s</w:t>
      </w:r>
      <w:r w:rsidRPr="001D40E4">
        <w:rPr>
          <w:rFonts w:ascii="Times" w:hAnsi="Times"/>
        </w:rPr>
        <w:t xml:space="preserve"> and post </w:t>
      </w:r>
      <w:r w:rsidR="00D51EBE" w:rsidRPr="001D40E4">
        <w:rPr>
          <w:rFonts w:ascii="Times" w:hAnsi="Times"/>
        </w:rPr>
        <w:t>relevant entries</w:t>
      </w:r>
      <w:r w:rsidRPr="001D40E4">
        <w:rPr>
          <w:rFonts w:ascii="Times" w:hAnsi="Times"/>
        </w:rPr>
        <w:t xml:space="preserve"> to the General Ledger.</w:t>
      </w:r>
      <w:bookmarkStart w:id="43" w:name="_Toc27813693"/>
    </w:p>
    <w:p w14:paraId="4C023752" w14:textId="77777777" w:rsidR="00CE74BB" w:rsidRPr="001D40E4" w:rsidRDefault="00CE74BB" w:rsidP="00A926AE">
      <w:pPr>
        <w:rPr>
          <w:rFonts w:ascii="Times" w:hAnsi="Times"/>
        </w:rPr>
      </w:pPr>
    </w:p>
    <w:p w14:paraId="0C11145E" w14:textId="77777777" w:rsidR="00407875" w:rsidRPr="001D40E4" w:rsidRDefault="00407875" w:rsidP="00997F50">
      <w:pPr>
        <w:pStyle w:val="Heading1"/>
        <w:rPr>
          <w:rFonts w:ascii="Times" w:hAnsi="Times"/>
          <w:sz w:val="36"/>
          <w:szCs w:val="36"/>
        </w:rPr>
      </w:pPr>
      <w:bookmarkStart w:id="44" w:name="_Toc256165734"/>
      <w:bookmarkStart w:id="45" w:name="_Toc256432151"/>
      <w:bookmarkStart w:id="46" w:name="_Toc282608079"/>
      <w:bookmarkStart w:id="47" w:name="_Toc306261672"/>
      <w:bookmarkEnd w:id="43"/>
      <w:r w:rsidRPr="001D40E4">
        <w:rPr>
          <w:rFonts w:ascii="Times" w:hAnsi="Times"/>
          <w:sz w:val="36"/>
          <w:szCs w:val="36"/>
        </w:rPr>
        <w:t xml:space="preserve">XI. </w:t>
      </w:r>
      <w:r w:rsidR="00D51EBE" w:rsidRPr="001D40E4">
        <w:rPr>
          <w:rFonts w:ascii="Times" w:hAnsi="Times"/>
          <w:sz w:val="36"/>
          <w:szCs w:val="36"/>
        </w:rPr>
        <w:t xml:space="preserve"> </w:t>
      </w:r>
      <w:r w:rsidRPr="001D40E4">
        <w:rPr>
          <w:rFonts w:ascii="Times" w:hAnsi="Times"/>
          <w:sz w:val="36"/>
          <w:szCs w:val="36"/>
        </w:rPr>
        <w:t>MANAGEMENT REPORTS</w:t>
      </w:r>
      <w:bookmarkEnd w:id="44"/>
      <w:bookmarkEnd w:id="45"/>
      <w:bookmarkEnd w:id="46"/>
      <w:bookmarkEnd w:id="47"/>
    </w:p>
    <w:p w14:paraId="064709E2" w14:textId="77777777" w:rsidR="000668E0" w:rsidRPr="001D40E4" w:rsidRDefault="000668E0" w:rsidP="000668E0">
      <w:pPr>
        <w:rPr>
          <w:rFonts w:ascii="Times" w:hAnsi="Times"/>
        </w:rPr>
      </w:pPr>
      <w:r w:rsidRPr="001D40E4">
        <w:rPr>
          <w:rFonts w:ascii="Times" w:hAnsi="Times"/>
        </w:rPr>
        <w:t xml:space="preserve">The </w:t>
      </w:r>
      <w:r w:rsidR="007B6F31" w:rsidRPr="001D40E4">
        <w:rPr>
          <w:rFonts w:ascii="Times" w:hAnsi="Times"/>
        </w:rPr>
        <w:t xml:space="preserve">LSNV </w:t>
      </w:r>
      <w:r w:rsidRPr="001D40E4">
        <w:rPr>
          <w:rFonts w:ascii="Times" w:hAnsi="Times"/>
        </w:rPr>
        <w:t xml:space="preserve">Accountant </w:t>
      </w:r>
      <w:r w:rsidR="00D51EBE" w:rsidRPr="001D40E4">
        <w:rPr>
          <w:rFonts w:ascii="Times" w:hAnsi="Times"/>
        </w:rPr>
        <w:t xml:space="preserve">prepares </w:t>
      </w:r>
      <w:r w:rsidR="007B6F31" w:rsidRPr="001D40E4">
        <w:rPr>
          <w:rFonts w:ascii="Times" w:hAnsi="Times"/>
        </w:rPr>
        <w:t xml:space="preserve">the following </w:t>
      </w:r>
      <w:r w:rsidR="00D51EBE" w:rsidRPr="001D40E4">
        <w:rPr>
          <w:rFonts w:ascii="Times" w:hAnsi="Times"/>
        </w:rPr>
        <w:t xml:space="preserve">financial </w:t>
      </w:r>
      <w:r w:rsidRPr="001D40E4">
        <w:rPr>
          <w:rFonts w:ascii="Times" w:hAnsi="Times"/>
        </w:rPr>
        <w:t xml:space="preserve">reports </w:t>
      </w:r>
      <w:r w:rsidR="007B6F31" w:rsidRPr="001D40E4">
        <w:rPr>
          <w:rFonts w:ascii="Times" w:hAnsi="Times"/>
        </w:rPr>
        <w:t>on a monthly basis:</w:t>
      </w:r>
    </w:p>
    <w:p w14:paraId="6E52CB43" w14:textId="77777777" w:rsidR="000668E0" w:rsidRPr="001D40E4" w:rsidRDefault="000668E0" w:rsidP="000668E0">
      <w:pPr>
        <w:rPr>
          <w:rFonts w:ascii="Times" w:hAnsi="Times"/>
        </w:rPr>
      </w:pPr>
    </w:p>
    <w:p w14:paraId="794CB0F6" w14:textId="77777777" w:rsidR="000668E0" w:rsidRPr="001D40E4" w:rsidRDefault="000668E0" w:rsidP="000668E0">
      <w:pPr>
        <w:numPr>
          <w:ilvl w:val="0"/>
          <w:numId w:val="17"/>
        </w:numPr>
        <w:rPr>
          <w:rFonts w:ascii="Times" w:hAnsi="Times"/>
        </w:rPr>
      </w:pPr>
      <w:r w:rsidRPr="001D40E4">
        <w:rPr>
          <w:rFonts w:ascii="Times" w:hAnsi="Times"/>
        </w:rPr>
        <w:t>Grants Receivable Listing</w:t>
      </w:r>
    </w:p>
    <w:p w14:paraId="0E2DD5AA" w14:textId="77777777" w:rsidR="000668E0" w:rsidRPr="001D40E4" w:rsidRDefault="000668E0" w:rsidP="000668E0">
      <w:pPr>
        <w:numPr>
          <w:ilvl w:val="0"/>
          <w:numId w:val="17"/>
        </w:numPr>
        <w:rPr>
          <w:rFonts w:ascii="Times" w:hAnsi="Times"/>
        </w:rPr>
      </w:pPr>
      <w:r w:rsidRPr="001D40E4">
        <w:rPr>
          <w:rFonts w:ascii="Times" w:hAnsi="Times"/>
        </w:rPr>
        <w:t>Statement of Financial Position</w:t>
      </w:r>
      <w:r w:rsidR="00D51EBE" w:rsidRPr="001D40E4">
        <w:rPr>
          <w:rFonts w:ascii="Times" w:hAnsi="Times"/>
        </w:rPr>
        <w:t xml:space="preserve"> (Balance Sheet)</w:t>
      </w:r>
    </w:p>
    <w:p w14:paraId="0F6A9DD2" w14:textId="77777777" w:rsidR="000668E0" w:rsidRPr="001D40E4" w:rsidRDefault="000668E0" w:rsidP="000668E0">
      <w:pPr>
        <w:numPr>
          <w:ilvl w:val="0"/>
          <w:numId w:val="17"/>
        </w:numPr>
        <w:rPr>
          <w:rFonts w:ascii="Times" w:hAnsi="Times"/>
        </w:rPr>
      </w:pPr>
      <w:r w:rsidRPr="001D40E4">
        <w:rPr>
          <w:rFonts w:ascii="Times" w:hAnsi="Times"/>
        </w:rPr>
        <w:t>Statements of Revenues and Expenditures</w:t>
      </w:r>
      <w:r w:rsidR="00D51EBE" w:rsidRPr="001D40E4">
        <w:rPr>
          <w:rFonts w:ascii="Times" w:hAnsi="Times"/>
        </w:rPr>
        <w:t>,</w:t>
      </w:r>
      <w:r w:rsidRPr="001D40E4">
        <w:rPr>
          <w:rFonts w:ascii="Times" w:hAnsi="Times"/>
        </w:rPr>
        <w:t xml:space="preserve"> in the following formats:</w:t>
      </w:r>
    </w:p>
    <w:p w14:paraId="08354A93" w14:textId="77777777" w:rsidR="000668E0" w:rsidRPr="001D40E4" w:rsidRDefault="000668E0" w:rsidP="00CE74BB">
      <w:pPr>
        <w:numPr>
          <w:ilvl w:val="1"/>
          <w:numId w:val="17"/>
        </w:numPr>
        <w:rPr>
          <w:rFonts w:ascii="Times" w:hAnsi="Times"/>
        </w:rPr>
      </w:pPr>
      <w:r w:rsidRPr="001D40E4">
        <w:rPr>
          <w:rFonts w:ascii="Times" w:hAnsi="Times"/>
        </w:rPr>
        <w:t xml:space="preserve">YTD </w:t>
      </w:r>
      <w:r w:rsidR="00CE74BB" w:rsidRPr="001D40E4">
        <w:rPr>
          <w:rFonts w:ascii="Times" w:hAnsi="Times"/>
        </w:rPr>
        <w:t xml:space="preserve">Actual </w:t>
      </w:r>
      <w:r w:rsidRPr="001D40E4">
        <w:rPr>
          <w:rFonts w:ascii="Times" w:hAnsi="Times"/>
        </w:rPr>
        <w:t xml:space="preserve">compared to </w:t>
      </w:r>
      <w:r w:rsidR="00CE74BB" w:rsidRPr="001D40E4">
        <w:rPr>
          <w:rFonts w:ascii="Times" w:hAnsi="Times"/>
        </w:rPr>
        <w:t>Prior YTD Actual</w:t>
      </w:r>
    </w:p>
    <w:p w14:paraId="7F7A8F3D" w14:textId="77777777" w:rsidR="000668E0" w:rsidRPr="001D40E4" w:rsidRDefault="000668E0" w:rsidP="00CE74BB">
      <w:pPr>
        <w:numPr>
          <w:ilvl w:val="1"/>
          <w:numId w:val="17"/>
        </w:numPr>
        <w:rPr>
          <w:rFonts w:ascii="Times" w:hAnsi="Times"/>
        </w:rPr>
      </w:pPr>
      <w:r w:rsidRPr="001D40E4">
        <w:rPr>
          <w:rFonts w:ascii="Times" w:hAnsi="Times"/>
        </w:rPr>
        <w:t>Y</w:t>
      </w:r>
      <w:r w:rsidR="00CE74BB" w:rsidRPr="001D40E4">
        <w:rPr>
          <w:rFonts w:ascii="Times" w:hAnsi="Times"/>
        </w:rPr>
        <w:t>TD Actual compared to Budget YTD</w:t>
      </w:r>
    </w:p>
    <w:p w14:paraId="1BD60CF3" w14:textId="3BB00C36" w:rsidR="000668E0" w:rsidRPr="001D40E4" w:rsidRDefault="00CE74BB" w:rsidP="00CE74BB">
      <w:pPr>
        <w:numPr>
          <w:ilvl w:val="1"/>
          <w:numId w:val="17"/>
        </w:numPr>
        <w:rPr>
          <w:rFonts w:ascii="Times" w:hAnsi="Times"/>
        </w:rPr>
      </w:pPr>
      <w:r w:rsidRPr="001D40E4">
        <w:rPr>
          <w:rFonts w:ascii="Times" w:hAnsi="Times"/>
        </w:rPr>
        <w:t>YTD LSC and PAI Activity</w:t>
      </w:r>
      <w:r w:rsidR="00DA3BEA">
        <w:rPr>
          <w:rFonts w:ascii="Times" w:hAnsi="Times"/>
        </w:rPr>
        <w:t xml:space="preserve"> (on an annual basis)</w:t>
      </w:r>
    </w:p>
    <w:p w14:paraId="7DBB8E6E" w14:textId="77777777" w:rsidR="008134DD" w:rsidRPr="001D40E4" w:rsidRDefault="008134DD" w:rsidP="000668E0">
      <w:pPr>
        <w:rPr>
          <w:rFonts w:ascii="Times" w:hAnsi="Times"/>
        </w:rPr>
      </w:pPr>
    </w:p>
    <w:p w14:paraId="1F540F18" w14:textId="77777777" w:rsidR="008134DD" w:rsidRPr="001D40E4" w:rsidRDefault="008134DD" w:rsidP="000668E0">
      <w:pPr>
        <w:rPr>
          <w:rFonts w:ascii="Times" w:hAnsi="Times"/>
        </w:rPr>
      </w:pPr>
      <w:r w:rsidRPr="001D40E4">
        <w:rPr>
          <w:rFonts w:ascii="Times" w:hAnsi="Times"/>
        </w:rPr>
        <w:t>On a quarterly basis, statements of revenue and expenditures by major funding source will be prepared</w:t>
      </w:r>
      <w:r w:rsidR="00C44136" w:rsidRPr="001D40E4">
        <w:rPr>
          <w:rFonts w:ascii="Times" w:hAnsi="Times"/>
        </w:rPr>
        <w:t xml:space="preserve"> by the Accountant</w:t>
      </w:r>
      <w:r w:rsidRPr="001D40E4">
        <w:rPr>
          <w:rFonts w:ascii="Times" w:hAnsi="Times"/>
        </w:rPr>
        <w:t>.</w:t>
      </w:r>
    </w:p>
    <w:p w14:paraId="76D3CC61" w14:textId="77777777" w:rsidR="008134DD" w:rsidRPr="001D40E4" w:rsidRDefault="008134DD" w:rsidP="000668E0">
      <w:pPr>
        <w:rPr>
          <w:rFonts w:ascii="Times" w:hAnsi="Times"/>
        </w:rPr>
      </w:pPr>
    </w:p>
    <w:p w14:paraId="36549C13" w14:textId="427DF9FF" w:rsidR="00D51EBE" w:rsidRPr="001D40E4" w:rsidRDefault="008134DD" w:rsidP="000668E0">
      <w:pPr>
        <w:rPr>
          <w:rFonts w:ascii="Times" w:hAnsi="Times"/>
        </w:rPr>
      </w:pPr>
      <w:r w:rsidRPr="001D40E4">
        <w:rPr>
          <w:rFonts w:ascii="Times" w:hAnsi="Times"/>
        </w:rPr>
        <w:t xml:space="preserve">The above </w:t>
      </w:r>
      <w:r w:rsidR="000668E0" w:rsidRPr="001D40E4">
        <w:rPr>
          <w:rFonts w:ascii="Times" w:hAnsi="Times"/>
        </w:rPr>
        <w:t xml:space="preserve">reports </w:t>
      </w:r>
      <w:r w:rsidR="005A16DF" w:rsidRPr="001D40E4">
        <w:rPr>
          <w:rFonts w:ascii="Times" w:hAnsi="Times"/>
        </w:rPr>
        <w:t xml:space="preserve">normally </w:t>
      </w:r>
      <w:r w:rsidRPr="001D40E4">
        <w:rPr>
          <w:rFonts w:ascii="Times" w:hAnsi="Times"/>
        </w:rPr>
        <w:t xml:space="preserve">will be </w:t>
      </w:r>
      <w:r w:rsidR="000668E0" w:rsidRPr="001D40E4">
        <w:rPr>
          <w:rFonts w:ascii="Times" w:hAnsi="Times"/>
        </w:rPr>
        <w:t xml:space="preserve">issued </w:t>
      </w:r>
      <w:r w:rsidRPr="001D40E4">
        <w:rPr>
          <w:rFonts w:ascii="Times" w:hAnsi="Times"/>
        </w:rPr>
        <w:t>around the middle of the month following the end of the period being reported.</w:t>
      </w:r>
      <w:r w:rsidR="000668E0" w:rsidRPr="001D40E4">
        <w:rPr>
          <w:rFonts w:ascii="Times" w:hAnsi="Times"/>
        </w:rPr>
        <w:t xml:space="preserve"> </w:t>
      </w:r>
      <w:r w:rsidR="00D51EBE" w:rsidRPr="001D40E4">
        <w:rPr>
          <w:rFonts w:ascii="Times" w:hAnsi="Times"/>
        </w:rPr>
        <w:t xml:space="preserve"> </w:t>
      </w:r>
      <w:r w:rsidR="000668E0" w:rsidRPr="001D40E4">
        <w:rPr>
          <w:rFonts w:ascii="Times" w:hAnsi="Times"/>
        </w:rPr>
        <w:t>The</w:t>
      </w:r>
      <w:r w:rsidRPr="001D40E4">
        <w:rPr>
          <w:rFonts w:ascii="Times" w:hAnsi="Times"/>
        </w:rPr>
        <w:t>se</w:t>
      </w:r>
      <w:r w:rsidR="000668E0" w:rsidRPr="001D40E4">
        <w:rPr>
          <w:rFonts w:ascii="Times" w:hAnsi="Times"/>
        </w:rPr>
        <w:t xml:space="preserve"> reports are distributed to the Executive Director.</w:t>
      </w:r>
      <w:r w:rsidR="005A16DF" w:rsidRPr="001D40E4">
        <w:rPr>
          <w:rFonts w:ascii="Times" w:hAnsi="Times"/>
        </w:rPr>
        <w:t xml:space="preserve">  The </w:t>
      </w:r>
      <w:r w:rsidR="005A16DF" w:rsidRPr="001D40E4">
        <w:rPr>
          <w:rFonts w:ascii="Times" w:hAnsi="Times"/>
        </w:rPr>
        <w:lastRenderedPageBreak/>
        <w:t>Executive Director will furnish all or some of the above reports to the members of the Budget and Finance Committee and the Board President.</w:t>
      </w:r>
    </w:p>
    <w:p w14:paraId="66F46209" w14:textId="77777777" w:rsidR="00B66579" w:rsidRPr="001D40E4" w:rsidRDefault="00B66579" w:rsidP="000668E0">
      <w:pPr>
        <w:rPr>
          <w:rFonts w:ascii="Times" w:hAnsi="Times"/>
        </w:rPr>
      </w:pPr>
    </w:p>
    <w:p w14:paraId="4861EB01" w14:textId="77777777" w:rsidR="000668E0" w:rsidRPr="001D40E4" w:rsidRDefault="00E07317" w:rsidP="00997F50">
      <w:pPr>
        <w:pStyle w:val="Heading1"/>
        <w:rPr>
          <w:rFonts w:ascii="Times" w:hAnsi="Times"/>
          <w:sz w:val="36"/>
          <w:szCs w:val="36"/>
        </w:rPr>
      </w:pPr>
      <w:bookmarkStart w:id="48" w:name="_Toc27813683"/>
      <w:bookmarkStart w:id="49" w:name="_Toc256165735"/>
      <w:bookmarkStart w:id="50" w:name="_Toc282608080"/>
      <w:bookmarkStart w:id="51" w:name="_Toc306261673"/>
      <w:r w:rsidRPr="001D40E4">
        <w:rPr>
          <w:rFonts w:ascii="Times" w:hAnsi="Times"/>
          <w:sz w:val="36"/>
          <w:szCs w:val="36"/>
        </w:rPr>
        <w:t>X</w:t>
      </w:r>
      <w:r w:rsidR="00493C83" w:rsidRPr="001D40E4">
        <w:rPr>
          <w:rFonts w:ascii="Times" w:hAnsi="Times"/>
          <w:sz w:val="36"/>
          <w:szCs w:val="36"/>
        </w:rPr>
        <w:t>II</w:t>
      </w:r>
      <w:r w:rsidR="00407875" w:rsidRPr="001D40E4">
        <w:rPr>
          <w:rFonts w:ascii="Times" w:hAnsi="Times"/>
          <w:sz w:val="36"/>
          <w:szCs w:val="36"/>
        </w:rPr>
        <w:t xml:space="preserve">. </w:t>
      </w:r>
      <w:r w:rsidR="001B4071" w:rsidRPr="001D40E4">
        <w:rPr>
          <w:rFonts w:ascii="Times" w:hAnsi="Times"/>
          <w:sz w:val="36"/>
          <w:szCs w:val="36"/>
        </w:rPr>
        <w:t xml:space="preserve"> </w:t>
      </w:r>
      <w:r w:rsidR="000668E0" w:rsidRPr="001D40E4">
        <w:rPr>
          <w:rFonts w:ascii="Times" w:hAnsi="Times"/>
          <w:sz w:val="36"/>
          <w:szCs w:val="36"/>
        </w:rPr>
        <w:t xml:space="preserve">ANNUAL AUDIT </w:t>
      </w:r>
      <w:r w:rsidR="004753F1" w:rsidRPr="001D40E4">
        <w:rPr>
          <w:rFonts w:ascii="Times" w:hAnsi="Times"/>
          <w:sz w:val="36"/>
          <w:szCs w:val="36"/>
        </w:rPr>
        <w:t>OF</w:t>
      </w:r>
      <w:r w:rsidR="000668E0" w:rsidRPr="001D40E4">
        <w:rPr>
          <w:rFonts w:ascii="Times" w:hAnsi="Times"/>
          <w:sz w:val="36"/>
          <w:szCs w:val="36"/>
        </w:rPr>
        <w:t xml:space="preserve"> FINANCIAL STATEMENTS</w:t>
      </w:r>
      <w:bookmarkEnd w:id="48"/>
      <w:bookmarkEnd w:id="49"/>
      <w:bookmarkEnd w:id="50"/>
      <w:bookmarkEnd w:id="51"/>
    </w:p>
    <w:p w14:paraId="6F81693D" w14:textId="77777777" w:rsidR="000668E0" w:rsidRPr="001D40E4" w:rsidRDefault="001F2E6F" w:rsidP="000668E0">
      <w:pPr>
        <w:rPr>
          <w:rFonts w:ascii="Times" w:hAnsi="Times"/>
        </w:rPr>
      </w:pPr>
      <w:r w:rsidRPr="001D40E4">
        <w:rPr>
          <w:rFonts w:ascii="Times" w:hAnsi="Times"/>
        </w:rPr>
        <w:t>LSNV’s f</w:t>
      </w:r>
      <w:r w:rsidR="000668E0" w:rsidRPr="001D40E4">
        <w:rPr>
          <w:rFonts w:ascii="Times" w:hAnsi="Times"/>
        </w:rPr>
        <w:t xml:space="preserve">inancial </w:t>
      </w:r>
      <w:r w:rsidR="001B4071" w:rsidRPr="001D40E4">
        <w:rPr>
          <w:rFonts w:ascii="Times" w:hAnsi="Times"/>
        </w:rPr>
        <w:t>s</w:t>
      </w:r>
      <w:r w:rsidR="000668E0" w:rsidRPr="001D40E4">
        <w:rPr>
          <w:rFonts w:ascii="Times" w:hAnsi="Times"/>
        </w:rPr>
        <w:t>tatements are audited by an independent Certified Public Accountant annually.</w:t>
      </w:r>
      <w:r w:rsidR="001B4071" w:rsidRPr="001D40E4">
        <w:rPr>
          <w:rFonts w:ascii="Times" w:hAnsi="Times"/>
        </w:rPr>
        <w:t xml:space="preserve"> </w:t>
      </w:r>
      <w:r w:rsidR="000668E0" w:rsidRPr="001D40E4">
        <w:rPr>
          <w:rFonts w:ascii="Times" w:hAnsi="Times"/>
        </w:rPr>
        <w:t xml:space="preserve"> The audit agreement complies with LSC’s Audit Guide</w:t>
      </w:r>
      <w:r w:rsidR="001B4071" w:rsidRPr="001D40E4">
        <w:rPr>
          <w:rFonts w:ascii="Times" w:hAnsi="Times"/>
        </w:rPr>
        <w:t>,</w:t>
      </w:r>
      <w:r w:rsidR="000668E0" w:rsidRPr="001D40E4">
        <w:rPr>
          <w:rFonts w:ascii="Times" w:hAnsi="Times"/>
        </w:rPr>
        <w:t xml:space="preserve"> and the audited financial statements </w:t>
      </w:r>
      <w:r w:rsidRPr="001D40E4">
        <w:rPr>
          <w:rFonts w:ascii="Times" w:hAnsi="Times"/>
        </w:rPr>
        <w:t xml:space="preserve">are prepared in </w:t>
      </w:r>
      <w:r w:rsidR="000668E0" w:rsidRPr="001D40E4">
        <w:rPr>
          <w:rFonts w:ascii="Times" w:hAnsi="Times"/>
        </w:rPr>
        <w:t>compl</w:t>
      </w:r>
      <w:r w:rsidRPr="001D40E4">
        <w:rPr>
          <w:rFonts w:ascii="Times" w:hAnsi="Times"/>
        </w:rPr>
        <w:t>iance with L</w:t>
      </w:r>
      <w:r w:rsidR="000668E0" w:rsidRPr="001D40E4">
        <w:rPr>
          <w:rFonts w:ascii="Times" w:hAnsi="Times"/>
        </w:rPr>
        <w:t xml:space="preserve">SC regulations </w:t>
      </w:r>
      <w:r w:rsidRPr="001D40E4">
        <w:rPr>
          <w:rFonts w:ascii="Times" w:hAnsi="Times"/>
        </w:rPr>
        <w:t xml:space="preserve">as well as the regulations of other </w:t>
      </w:r>
      <w:r w:rsidR="000668E0" w:rsidRPr="001D40E4">
        <w:rPr>
          <w:rFonts w:ascii="Times" w:hAnsi="Times"/>
        </w:rPr>
        <w:t xml:space="preserve">funding organizations </w:t>
      </w:r>
      <w:r w:rsidR="001B4071" w:rsidRPr="001D40E4">
        <w:rPr>
          <w:rFonts w:ascii="Times" w:hAnsi="Times"/>
        </w:rPr>
        <w:t xml:space="preserve">that </w:t>
      </w:r>
      <w:r w:rsidR="000668E0" w:rsidRPr="001D40E4">
        <w:rPr>
          <w:rFonts w:ascii="Times" w:hAnsi="Times"/>
        </w:rPr>
        <w:t>requir</w:t>
      </w:r>
      <w:r w:rsidR="001B4071" w:rsidRPr="001D40E4">
        <w:rPr>
          <w:rFonts w:ascii="Times" w:hAnsi="Times"/>
        </w:rPr>
        <w:t>e</w:t>
      </w:r>
      <w:r w:rsidR="000668E0" w:rsidRPr="001D40E4">
        <w:rPr>
          <w:rFonts w:ascii="Times" w:hAnsi="Times"/>
        </w:rPr>
        <w:t xml:space="preserve"> an independent audit.</w:t>
      </w:r>
    </w:p>
    <w:p w14:paraId="52AF4E3B" w14:textId="77777777" w:rsidR="002740E3" w:rsidRPr="001D40E4" w:rsidRDefault="002740E3" w:rsidP="000668E0">
      <w:pPr>
        <w:rPr>
          <w:rFonts w:ascii="Times" w:hAnsi="Times"/>
        </w:rPr>
      </w:pPr>
    </w:p>
    <w:p w14:paraId="2A591E0D" w14:textId="77777777" w:rsidR="000668E0" w:rsidRPr="001D40E4" w:rsidRDefault="001B4071" w:rsidP="000668E0">
      <w:pPr>
        <w:rPr>
          <w:rFonts w:ascii="Times" w:hAnsi="Times"/>
        </w:rPr>
      </w:pPr>
      <w:r w:rsidRPr="001D40E4">
        <w:rPr>
          <w:rFonts w:ascii="Times" w:hAnsi="Times"/>
        </w:rPr>
        <w:t xml:space="preserve">LSNV’s </w:t>
      </w:r>
      <w:r w:rsidR="000668E0" w:rsidRPr="001D40E4">
        <w:rPr>
          <w:rFonts w:ascii="Times" w:hAnsi="Times"/>
        </w:rPr>
        <w:t xml:space="preserve">financial books of record are closed </w:t>
      </w:r>
      <w:r w:rsidR="00356BAB" w:rsidRPr="001D40E4">
        <w:rPr>
          <w:rFonts w:ascii="Times" w:hAnsi="Times"/>
        </w:rPr>
        <w:t xml:space="preserve">as of </w:t>
      </w:r>
      <w:r w:rsidR="000668E0" w:rsidRPr="001D40E4">
        <w:rPr>
          <w:rFonts w:ascii="Times" w:hAnsi="Times"/>
        </w:rPr>
        <w:t>June 30th each year</w:t>
      </w:r>
      <w:r w:rsidR="003034D0" w:rsidRPr="001D40E4">
        <w:rPr>
          <w:rFonts w:ascii="Times" w:hAnsi="Times"/>
        </w:rPr>
        <w:t xml:space="preserve">.  </w:t>
      </w:r>
      <w:r w:rsidR="00145BAD" w:rsidRPr="001D40E4">
        <w:rPr>
          <w:rFonts w:ascii="Times" w:hAnsi="Times"/>
        </w:rPr>
        <w:t xml:space="preserve">The LSNV Accountant prepares the annual unaudited financial statements, along with all necessary worksheets, prior to the arrival of the external auditor’s staff.  </w:t>
      </w:r>
      <w:r w:rsidRPr="001D40E4">
        <w:rPr>
          <w:rFonts w:ascii="Times" w:hAnsi="Times"/>
        </w:rPr>
        <w:t xml:space="preserve">These statements </w:t>
      </w:r>
      <w:r w:rsidR="000668E0" w:rsidRPr="001D40E4">
        <w:rPr>
          <w:rFonts w:ascii="Times" w:hAnsi="Times"/>
        </w:rPr>
        <w:t>will be subject to any audit adjustments.</w:t>
      </w:r>
      <w:r w:rsidR="00145BAD" w:rsidRPr="001D40E4">
        <w:rPr>
          <w:rFonts w:ascii="Times" w:hAnsi="Times"/>
        </w:rPr>
        <w:t xml:space="preserve">  The external auditor</w:t>
      </w:r>
      <w:r w:rsidR="007862D5" w:rsidRPr="001D40E4">
        <w:rPr>
          <w:rFonts w:ascii="Times" w:hAnsi="Times"/>
        </w:rPr>
        <w:t xml:space="preserve"> will provide any adjusting journal entries to the LSNV Accountant as soon as possible following the auditor’s site visit.  The Accountant will enter the</w:t>
      </w:r>
      <w:r w:rsidR="00DE0B8A" w:rsidRPr="001D40E4">
        <w:rPr>
          <w:rFonts w:ascii="Times" w:hAnsi="Times"/>
        </w:rPr>
        <w:t xml:space="preserve"> </w:t>
      </w:r>
      <w:r w:rsidR="00DE0B8A" w:rsidRPr="001D40E4">
        <w:rPr>
          <w:rFonts w:ascii="Times" w:hAnsi="Times"/>
        </w:rPr>
        <w:br/>
      </w:r>
      <w:r w:rsidR="00145BAD" w:rsidRPr="001D40E4">
        <w:rPr>
          <w:rFonts w:ascii="Times" w:hAnsi="Times"/>
        </w:rPr>
        <w:t>adjust</w:t>
      </w:r>
      <w:r w:rsidR="007862D5" w:rsidRPr="001D40E4">
        <w:rPr>
          <w:rFonts w:ascii="Times" w:hAnsi="Times"/>
        </w:rPr>
        <w:t>ments into the accounting system promptly and then prepare the LSNV year-end allocation</w:t>
      </w:r>
      <w:r w:rsidR="00DD474F" w:rsidRPr="001D40E4">
        <w:rPr>
          <w:rFonts w:ascii="Times" w:hAnsi="Times"/>
        </w:rPr>
        <w:t xml:space="preserve"> </w:t>
      </w:r>
      <w:r w:rsidR="00DD474F" w:rsidRPr="001D40E4">
        <w:rPr>
          <w:rFonts w:ascii="Times" w:hAnsi="Times"/>
        </w:rPr>
        <w:br/>
      </w:r>
      <w:r w:rsidR="007862D5" w:rsidRPr="001D40E4">
        <w:rPr>
          <w:rFonts w:ascii="Times" w:hAnsi="Times"/>
        </w:rPr>
        <w:t xml:space="preserve">reports.  The completed allocation reports will be sent to the external auditor for inclusion in the final audit report.  </w:t>
      </w:r>
      <w:r w:rsidR="00356BAB" w:rsidRPr="001D40E4">
        <w:rPr>
          <w:rFonts w:ascii="Times" w:hAnsi="Times"/>
        </w:rPr>
        <w:t xml:space="preserve">The </w:t>
      </w:r>
      <w:r w:rsidR="00145BAD" w:rsidRPr="001D40E4">
        <w:rPr>
          <w:rFonts w:ascii="Times" w:hAnsi="Times"/>
        </w:rPr>
        <w:t xml:space="preserve">final </w:t>
      </w:r>
      <w:r w:rsidR="00356BAB" w:rsidRPr="001D40E4">
        <w:rPr>
          <w:rFonts w:ascii="Times" w:hAnsi="Times"/>
        </w:rPr>
        <w:t>a</w:t>
      </w:r>
      <w:r w:rsidR="000668E0" w:rsidRPr="001D40E4">
        <w:rPr>
          <w:rFonts w:ascii="Times" w:hAnsi="Times"/>
        </w:rPr>
        <w:t xml:space="preserve">udit report </w:t>
      </w:r>
      <w:r w:rsidR="00E16A26" w:rsidRPr="001D40E4">
        <w:rPr>
          <w:rFonts w:ascii="Times" w:hAnsi="Times"/>
        </w:rPr>
        <w:t>and a</w:t>
      </w:r>
      <w:r w:rsidR="00356BAB" w:rsidRPr="001D40E4">
        <w:rPr>
          <w:rFonts w:ascii="Times" w:hAnsi="Times"/>
        </w:rPr>
        <w:t>ccompanying M</w:t>
      </w:r>
      <w:r w:rsidR="00E16A26" w:rsidRPr="001D40E4">
        <w:rPr>
          <w:rFonts w:ascii="Times" w:hAnsi="Times"/>
        </w:rPr>
        <w:t xml:space="preserve">anagement </w:t>
      </w:r>
      <w:r w:rsidR="00356BAB" w:rsidRPr="001D40E4">
        <w:rPr>
          <w:rFonts w:ascii="Times" w:hAnsi="Times"/>
        </w:rPr>
        <w:t>L</w:t>
      </w:r>
      <w:r w:rsidR="00E16A26" w:rsidRPr="001D40E4">
        <w:rPr>
          <w:rFonts w:ascii="Times" w:hAnsi="Times"/>
        </w:rPr>
        <w:t>etter</w:t>
      </w:r>
      <w:r w:rsidR="00145BAD" w:rsidRPr="001D40E4">
        <w:rPr>
          <w:rFonts w:ascii="Times" w:hAnsi="Times"/>
        </w:rPr>
        <w:t>, if any,</w:t>
      </w:r>
      <w:r w:rsidR="00E16A26" w:rsidRPr="001D40E4">
        <w:rPr>
          <w:rFonts w:ascii="Times" w:hAnsi="Times"/>
        </w:rPr>
        <w:t xml:space="preserve"> </w:t>
      </w:r>
      <w:r w:rsidR="00944EA1" w:rsidRPr="001D40E4">
        <w:rPr>
          <w:rFonts w:ascii="Times" w:hAnsi="Times"/>
        </w:rPr>
        <w:t xml:space="preserve">will be </w:t>
      </w:r>
      <w:r w:rsidR="000668E0" w:rsidRPr="001D40E4">
        <w:rPr>
          <w:rFonts w:ascii="Times" w:hAnsi="Times"/>
        </w:rPr>
        <w:t xml:space="preserve">distributed to </w:t>
      </w:r>
      <w:r w:rsidR="00E16A26" w:rsidRPr="001D40E4">
        <w:rPr>
          <w:rFonts w:ascii="Times" w:hAnsi="Times"/>
        </w:rPr>
        <w:t>LSNV</w:t>
      </w:r>
      <w:r w:rsidR="00944EA1" w:rsidRPr="001D40E4">
        <w:rPr>
          <w:rFonts w:ascii="Times" w:hAnsi="Times"/>
        </w:rPr>
        <w:t xml:space="preserve">’s </w:t>
      </w:r>
      <w:r w:rsidR="00DD474F" w:rsidRPr="001D40E4">
        <w:rPr>
          <w:rFonts w:ascii="Times" w:hAnsi="Times"/>
        </w:rPr>
        <w:t>M</w:t>
      </w:r>
      <w:r w:rsidR="000668E0" w:rsidRPr="001D40E4">
        <w:rPr>
          <w:rFonts w:ascii="Times" w:hAnsi="Times"/>
        </w:rPr>
        <w:t>anagement and Board</w:t>
      </w:r>
      <w:r w:rsidRPr="001D40E4">
        <w:rPr>
          <w:rFonts w:ascii="Times" w:hAnsi="Times"/>
        </w:rPr>
        <w:t xml:space="preserve"> of Directors</w:t>
      </w:r>
      <w:r w:rsidR="000668E0" w:rsidRPr="001D40E4">
        <w:rPr>
          <w:rFonts w:ascii="Times" w:hAnsi="Times"/>
        </w:rPr>
        <w:t>.</w:t>
      </w:r>
    </w:p>
    <w:p w14:paraId="37E2B2CA" w14:textId="77777777" w:rsidR="002440EB" w:rsidRPr="001D40E4" w:rsidRDefault="002440EB" w:rsidP="000668E0">
      <w:pPr>
        <w:rPr>
          <w:rFonts w:ascii="Times" w:hAnsi="Times"/>
        </w:rPr>
      </w:pPr>
    </w:p>
    <w:p w14:paraId="0EF1AF9A" w14:textId="77777777" w:rsidR="00105111" w:rsidRPr="001D40E4" w:rsidRDefault="00E07317" w:rsidP="00997F50">
      <w:pPr>
        <w:pStyle w:val="Heading1"/>
        <w:rPr>
          <w:rFonts w:ascii="Times" w:hAnsi="Times"/>
          <w:sz w:val="36"/>
          <w:szCs w:val="36"/>
        </w:rPr>
      </w:pPr>
      <w:bookmarkStart w:id="52" w:name="_Toc27813667"/>
      <w:bookmarkStart w:id="53" w:name="_Toc256165737"/>
      <w:bookmarkStart w:id="54" w:name="_Toc282608081"/>
      <w:bookmarkStart w:id="55" w:name="_Toc306261674"/>
      <w:r w:rsidRPr="001D40E4">
        <w:rPr>
          <w:rFonts w:ascii="Times" w:hAnsi="Times"/>
          <w:sz w:val="36"/>
          <w:szCs w:val="36"/>
        </w:rPr>
        <w:t>X</w:t>
      </w:r>
      <w:r w:rsidR="00493C83" w:rsidRPr="001D40E4">
        <w:rPr>
          <w:rFonts w:ascii="Times" w:hAnsi="Times"/>
          <w:sz w:val="36"/>
          <w:szCs w:val="36"/>
        </w:rPr>
        <w:t>I</w:t>
      </w:r>
      <w:r w:rsidR="00B32B56" w:rsidRPr="001D40E4">
        <w:rPr>
          <w:rFonts w:ascii="Times" w:hAnsi="Times"/>
          <w:sz w:val="36"/>
          <w:szCs w:val="36"/>
        </w:rPr>
        <w:t>I</w:t>
      </w:r>
      <w:r w:rsidRPr="001D40E4">
        <w:rPr>
          <w:rFonts w:ascii="Times" w:hAnsi="Times"/>
          <w:sz w:val="36"/>
          <w:szCs w:val="36"/>
        </w:rPr>
        <w:t xml:space="preserve">I. </w:t>
      </w:r>
      <w:r w:rsidR="00B32B56" w:rsidRPr="001D40E4">
        <w:rPr>
          <w:rFonts w:ascii="Times" w:hAnsi="Times"/>
          <w:sz w:val="36"/>
          <w:szCs w:val="36"/>
        </w:rPr>
        <w:t xml:space="preserve"> </w:t>
      </w:r>
      <w:r w:rsidR="00105111" w:rsidRPr="001D40E4">
        <w:rPr>
          <w:rFonts w:ascii="Times" w:hAnsi="Times"/>
          <w:sz w:val="36"/>
          <w:szCs w:val="36"/>
        </w:rPr>
        <w:t>PRIVATE ATTORNEY INVOLVEMENT</w:t>
      </w:r>
      <w:bookmarkEnd w:id="52"/>
      <w:bookmarkEnd w:id="53"/>
      <w:bookmarkEnd w:id="54"/>
      <w:bookmarkEnd w:id="55"/>
    </w:p>
    <w:p w14:paraId="68EA4D9B" w14:textId="77777777" w:rsidR="00105111" w:rsidRPr="001D40E4" w:rsidRDefault="00F76422" w:rsidP="00D3233B">
      <w:pPr>
        <w:rPr>
          <w:rFonts w:ascii="Times" w:hAnsi="Times"/>
        </w:rPr>
      </w:pPr>
      <w:r w:rsidRPr="001D40E4">
        <w:rPr>
          <w:rFonts w:ascii="Times" w:hAnsi="Times"/>
        </w:rPr>
        <w:t>LSNV</w:t>
      </w:r>
      <w:r w:rsidR="00105111" w:rsidRPr="001D40E4">
        <w:rPr>
          <w:rFonts w:ascii="Times" w:hAnsi="Times"/>
        </w:rPr>
        <w:t xml:space="preserve"> will adhere to 45 CFR </w:t>
      </w:r>
      <w:r w:rsidR="00D304DA" w:rsidRPr="001D40E4">
        <w:rPr>
          <w:rFonts w:ascii="Times" w:hAnsi="Times"/>
        </w:rPr>
        <w:t xml:space="preserve">§ </w:t>
      </w:r>
      <w:r w:rsidR="00105111" w:rsidRPr="001D40E4">
        <w:rPr>
          <w:rFonts w:ascii="Times" w:hAnsi="Times"/>
        </w:rPr>
        <w:t>1614 pertaining to Private Attorney Involvement.</w:t>
      </w:r>
      <w:r w:rsidR="0099312B" w:rsidRPr="001D40E4">
        <w:rPr>
          <w:rFonts w:ascii="Times" w:hAnsi="Times"/>
        </w:rPr>
        <w:t xml:space="preserve"> </w:t>
      </w:r>
      <w:r w:rsidR="00B32B56" w:rsidRPr="001D40E4">
        <w:rPr>
          <w:rFonts w:ascii="Times" w:hAnsi="Times"/>
        </w:rPr>
        <w:t xml:space="preserve"> </w:t>
      </w:r>
      <w:r w:rsidRPr="001D40E4">
        <w:rPr>
          <w:rFonts w:ascii="Times" w:hAnsi="Times"/>
        </w:rPr>
        <w:t>LSNV</w:t>
      </w:r>
      <w:r w:rsidR="00105111" w:rsidRPr="001D40E4">
        <w:rPr>
          <w:rFonts w:ascii="Times" w:hAnsi="Times"/>
        </w:rPr>
        <w:t xml:space="preserve"> will devote an amount equal to at least twelve and one-half percent (12½%) of the LSC annualized basic field award to the involvement of private attorneys in the delivery of legal services (</w:t>
      </w:r>
      <w:r w:rsidR="0016648F" w:rsidRPr="001D40E4">
        <w:rPr>
          <w:rFonts w:ascii="Times" w:hAnsi="Times"/>
        </w:rPr>
        <w:t xml:space="preserve">this is </w:t>
      </w:r>
      <w:r w:rsidR="00105111" w:rsidRPr="001D40E4">
        <w:rPr>
          <w:rFonts w:ascii="Times" w:hAnsi="Times"/>
        </w:rPr>
        <w:t>referred to as the “PAI requirement”).</w:t>
      </w:r>
    </w:p>
    <w:p w14:paraId="7FB02904" w14:textId="77777777" w:rsidR="00D3233B" w:rsidRPr="001D40E4" w:rsidRDefault="00D3233B" w:rsidP="00D3233B">
      <w:pPr>
        <w:rPr>
          <w:rFonts w:ascii="Times" w:hAnsi="Times"/>
        </w:rPr>
      </w:pPr>
    </w:p>
    <w:p w14:paraId="24228C5F" w14:textId="77777777" w:rsidR="00105111" w:rsidRPr="001D40E4" w:rsidRDefault="00105111" w:rsidP="00D3233B">
      <w:pPr>
        <w:rPr>
          <w:rFonts w:ascii="Times" w:hAnsi="Times"/>
        </w:rPr>
      </w:pPr>
      <w:r w:rsidRPr="001D40E4">
        <w:rPr>
          <w:rFonts w:ascii="Times" w:hAnsi="Times"/>
        </w:rPr>
        <w:t>Activities undertaken to meet this requirement will include the direct delivery of legal assistance to eligible clients through programs such as organized pro bono plans and private attorney contracts.</w:t>
      </w:r>
      <w:r w:rsidR="00B32B56" w:rsidRPr="001D40E4">
        <w:rPr>
          <w:rFonts w:ascii="Times" w:hAnsi="Times"/>
        </w:rPr>
        <w:t xml:space="preserve"> </w:t>
      </w:r>
      <w:r w:rsidR="0099312B" w:rsidRPr="001D40E4">
        <w:rPr>
          <w:rFonts w:ascii="Times" w:hAnsi="Times"/>
        </w:rPr>
        <w:t xml:space="preserve"> </w:t>
      </w:r>
      <w:r w:rsidRPr="001D40E4">
        <w:rPr>
          <w:rFonts w:ascii="Times" w:hAnsi="Times"/>
        </w:rPr>
        <w:t>Other activities may also include, but are not limited to:</w:t>
      </w:r>
    </w:p>
    <w:p w14:paraId="5C6FCD2F" w14:textId="77777777" w:rsidR="00D3233B" w:rsidRPr="001D40E4" w:rsidRDefault="00D3233B" w:rsidP="00D3233B">
      <w:pPr>
        <w:rPr>
          <w:rFonts w:ascii="Times" w:hAnsi="Times"/>
        </w:rPr>
      </w:pPr>
    </w:p>
    <w:p w14:paraId="481F7883" w14:textId="77777777" w:rsidR="00105111" w:rsidRPr="001D40E4" w:rsidRDefault="00105111" w:rsidP="00D3233B">
      <w:pPr>
        <w:numPr>
          <w:ilvl w:val="0"/>
          <w:numId w:val="6"/>
        </w:numPr>
        <w:rPr>
          <w:rFonts w:ascii="Times" w:hAnsi="Times"/>
        </w:rPr>
      </w:pPr>
      <w:r w:rsidRPr="001D40E4">
        <w:rPr>
          <w:rFonts w:ascii="Times" w:hAnsi="Times"/>
        </w:rPr>
        <w:t xml:space="preserve">Support provided by private attorneys to </w:t>
      </w:r>
      <w:r w:rsidR="00F76422" w:rsidRPr="001D40E4">
        <w:rPr>
          <w:rFonts w:ascii="Times" w:hAnsi="Times"/>
        </w:rPr>
        <w:t>LSNV</w:t>
      </w:r>
      <w:r w:rsidRPr="001D40E4">
        <w:rPr>
          <w:rFonts w:ascii="Times" w:hAnsi="Times"/>
        </w:rPr>
        <w:t xml:space="preserve"> in the delivery of legal assistance to eligible clients on a pro bono basis through the provision of community legal education, training, technical assistance, research, advice and counsel; co-counseling arrangements; or the use of private law firm facilities, libraries, computer-assisted legal research systems or other resources;</w:t>
      </w:r>
    </w:p>
    <w:p w14:paraId="7A5F1DC4" w14:textId="77777777" w:rsidR="00105111" w:rsidRPr="001D40E4" w:rsidRDefault="00105111" w:rsidP="00D3233B">
      <w:pPr>
        <w:numPr>
          <w:ilvl w:val="0"/>
          <w:numId w:val="6"/>
        </w:numPr>
        <w:rPr>
          <w:rFonts w:ascii="Times" w:hAnsi="Times"/>
        </w:rPr>
      </w:pPr>
      <w:r w:rsidRPr="001D40E4">
        <w:rPr>
          <w:rFonts w:ascii="Times" w:hAnsi="Times"/>
        </w:rPr>
        <w:t xml:space="preserve">Support provided by </w:t>
      </w:r>
      <w:r w:rsidR="0016648F" w:rsidRPr="001D40E4">
        <w:rPr>
          <w:rFonts w:ascii="Times" w:hAnsi="Times"/>
        </w:rPr>
        <w:t>LSNV</w:t>
      </w:r>
      <w:r w:rsidRPr="001D40E4">
        <w:rPr>
          <w:rFonts w:ascii="Times" w:hAnsi="Times"/>
        </w:rPr>
        <w:t xml:space="preserve"> in furtherance of activities undertaken </w:t>
      </w:r>
      <w:r w:rsidR="0016648F" w:rsidRPr="001D40E4">
        <w:rPr>
          <w:rFonts w:ascii="Times" w:hAnsi="Times"/>
        </w:rPr>
        <w:t xml:space="preserve">to meet the PAI requirement, </w:t>
      </w:r>
      <w:r w:rsidRPr="001D40E4">
        <w:rPr>
          <w:rFonts w:ascii="Times" w:hAnsi="Times"/>
        </w:rPr>
        <w:t>including the provision of training, technical assistance, research, advice and counsel, or the use of recipient facilities, libraries, computer assisted legal research systems or other resources</w:t>
      </w:r>
      <w:r w:rsidR="00B32B56" w:rsidRPr="001D40E4">
        <w:rPr>
          <w:rFonts w:ascii="Times" w:hAnsi="Times"/>
        </w:rPr>
        <w:t>; and</w:t>
      </w:r>
    </w:p>
    <w:p w14:paraId="2E05E2CA" w14:textId="77777777" w:rsidR="00105111" w:rsidRPr="001D40E4" w:rsidRDefault="00105111" w:rsidP="00D3233B">
      <w:pPr>
        <w:numPr>
          <w:ilvl w:val="0"/>
          <w:numId w:val="6"/>
        </w:numPr>
        <w:rPr>
          <w:rFonts w:ascii="Times" w:hAnsi="Times"/>
        </w:rPr>
      </w:pPr>
      <w:r w:rsidRPr="001D40E4">
        <w:rPr>
          <w:rFonts w:ascii="Times" w:hAnsi="Times"/>
        </w:rPr>
        <w:t>Hiring qualifying</w:t>
      </w:r>
      <w:r w:rsidR="00E43A68" w:rsidRPr="001D40E4">
        <w:rPr>
          <w:rFonts w:ascii="Times" w:hAnsi="Times"/>
        </w:rPr>
        <w:t xml:space="preserve"> (see note, below)</w:t>
      </w:r>
      <w:r w:rsidRPr="001D40E4">
        <w:rPr>
          <w:rFonts w:ascii="Times" w:hAnsi="Times"/>
        </w:rPr>
        <w:t xml:space="preserve"> private attorneys to work part-time providing direct services to clients.</w:t>
      </w:r>
    </w:p>
    <w:p w14:paraId="32DA1927" w14:textId="77777777" w:rsidR="00D3233B" w:rsidRPr="001D40E4" w:rsidRDefault="00D3233B" w:rsidP="00D3233B">
      <w:pPr>
        <w:ind w:left="360"/>
        <w:rPr>
          <w:rFonts w:ascii="Times" w:hAnsi="Times"/>
        </w:rPr>
      </w:pPr>
    </w:p>
    <w:p w14:paraId="7403C8BA" w14:textId="77777777" w:rsidR="00105111" w:rsidRPr="001D40E4" w:rsidRDefault="00105111" w:rsidP="00D3233B">
      <w:pPr>
        <w:rPr>
          <w:rFonts w:ascii="Times" w:hAnsi="Times"/>
        </w:rPr>
      </w:pPr>
      <w:r w:rsidRPr="001D40E4">
        <w:rPr>
          <w:rFonts w:ascii="Times" w:hAnsi="Times"/>
        </w:rPr>
        <w:t>“Qualifying” - No PAI funds will be committed for direct payment to any attorney who</w:t>
      </w:r>
      <w:r w:rsidR="00B32B56" w:rsidRPr="001D40E4">
        <w:rPr>
          <w:rFonts w:ascii="Times" w:hAnsi="Times"/>
        </w:rPr>
        <w:t>,</w:t>
      </w:r>
      <w:r w:rsidRPr="001D40E4">
        <w:rPr>
          <w:rFonts w:ascii="Times" w:hAnsi="Times"/>
        </w:rPr>
        <w:t xml:space="preserve"> for any portion of the previous two yea</w:t>
      </w:r>
      <w:r w:rsidR="00B02AAF" w:rsidRPr="001D40E4">
        <w:rPr>
          <w:rFonts w:ascii="Times" w:hAnsi="Times"/>
        </w:rPr>
        <w:t>rs</w:t>
      </w:r>
      <w:r w:rsidR="00B32B56" w:rsidRPr="001D40E4">
        <w:rPr>
          <w:rFonts w:ascii="Times" w:hAnsi="Times"/>
        </w:rPr>
        <w:t>,</w:t>
      </w:r>
      <w:r w:rsidR="00B02AAF" w:rsidRPr="001D40E4">
        <w:rPr>
          <w:rFonts w:ascii="Times" w:hAnsi="Times"/>
        </w:rPr>
        <w:t xml:space="preserve"> has been a</w:t>
      </w:r>
      <w:r w:rsidR="00B32B56" w:rsidRPr="001D40E4">
        <w:rPr>
          <w:rFonts w:ascii="Times" w:hAnsi="Times"/>
        </w:rPr>
        <w:t>n LSNV</w:t>
      </w:r>
      <w:r w:rsidR="00B02AAF" w:rsidRPr="001D40E4">
        <w:rPr>
          <w:rFonts w:ascii="Times" w:hAnsi="Times"/>
        </w:rPr>
        <w:t xml:space="preserve"> staff attorney. </w:t>
      </w:r>
      <w:r w:rsidR="00B32B56" w:rsidRPr="001D40E4">
        <w:rPr>
          <w:rFonts w:ascii="Times" w:hAnsi="Times"/>
        </w:rPr>
        <w:t xml:space="preserve"> </w:t>
      </w:r>
      <w:r w:rsidR="00B02AAF" w:rsidRPr="001D40E4">
        <w:rPr>
          <w:rFonts w:ascii="Times" w:hAnsi="Times"/>
        </w:rPr>
        <w:t>“</w:t>
      </w:r>
      <w:r w:rsidRPr="001D40E4">
        <w:rPr>
          <w:rFonts w:ascii="Times" w:hAnsi="Times"/>
        </w:rPr>
        <w:t xml:space="preserve">Staff attorney" means an </w:t>
      </w:r>
      <w:r w:rsidRPr="001D40E4">
        <w:rPr>
          <w:rFonts w:ascii="Times" w:hAnsi="Times"/>
        </w:rPr>
        <w:lastRenderedPageBreak/>
        <w:t>attorney more than one</w:t>
      </w:r>
      <w:r w:rsidR="00D304DA" w:rsidRPr="001D40E4">
        <w:rPr>
          <w:rFonts w:ascii="Times" w:hAnsi="Times"/>
        </w:rPr>
        <w:t>-</w:t>
      </w:r>
      <w:r w:rsidRPr="001D40E4">
        <w:rPr>
          <w:rFonts w:ascii="Times" w:hAnsi="Times"/>
        </w:rPr>
        <w:t xml:space="preserve">half of whose annual professional income is derived from the proceeds of a grant from the Legal Services Corporation, </w:t>
      </w:r>
      <w:r w:rsidR="00E43A68" w:rsidRPr="001D40E4">
        <w:rPr>
          <w:rFonts w:ascii="Times" w:hAnsi="Times"/>
        </w:rPr>
        <w:t xml:space="preserve">or is received </w:t>
      </w:r>
      <w:r w:rsidRPr="001D40E4">
        <w:rPr>
          <w:rFonts w:ascii="Times" w:hAnsi="Times"/>
        </w:rPr>
        <w:t xml:space="preserve">from </w:t>
      </w:r>
      <w:r w:rsidR="00F76422" w:rsidRPr="001D40E4">
        <w:rPr>
          <w:rFonts w:ascii="Times" w:hAnsi="Times"/>
        </w:rPr>
        <w:t>LSNV</w:t>
      </w:r>
      <w:r w:rsidRPr="001D40E4">
        <w:rPr>
          <w:rFonts w:ascii="Times" w:hAnsi="Times"/>
        </w:rPr>
        <w:t xml:space="preserve"> or </w:t>
      </w:r>
      <w:r w:rsidR="00B32B56" w:rsidRPr="001D40E4">
        <w:rPr>
          <w:rFonts w:ascii="Times" w:hAnsi="Times"/>
        </w:rPr>
        <w:t xml:space="preserve">from </w:t>
      </w:r>
      <w:r w:rsidRPr="001D40E4">
        <w:rPr>
          <w:rFonts w:ascii="Times" w:hAnsi="Times"/>
        </w:rPr>
        <w:t>a contractor that limits its activities to providing legal assistance to clients eligible for assistance under the Act.</w:t>
      </w:r>
    </w:p>
    <w:p w14:paraId="5038866C" w14:textId="77777777" w:rsidR="00D3233B" w:rsidRPr="001D40E4" w:rsidRDefault="00D3233B" w:rsidP="00D3233B">
      <w:pPr>
        <w:rPr>
          <w:rFonts w:ascii="Times" w:hAnsi="Times"/>
        </w:rPr>
      </w:pPr>
    </w:p>
    <w:p w14:paraId="2389CB02" w14:textId="05206CEA" w:rsidR="00105111" w:rsidRPr="001D40E4" w:rsidRDefault="00F76422" w:rsidP="00D3233B">
      <w:pPr>
        <w:rPr>
          <w:rFonts w:ascii="Times" w:hAnsi="Times"/>
        </w:rPr>
      </w:pPr>
      <w:r w:rsidRPr="001D40E4">
        <w:rPr>
          <w:rFonts w:ascii="Times" w:hAnsi="Times"/>
        </w:rPr>
        <w:t>LSNV</w:t>
      </w:r>
      <w:r w:rsidR="00105111" w:rsidRPr="001D40E4">
        <w:rPr>
          <w:rFonts w:ascii="Times" w:hAnsi="Times"/>
        </w:rPr>
        <w:t xml:space="preserve"> estimates that the local </w:t>
      </w:r>
      <w:r w:rsidR="00B32B56" w:rsidRPr="001D40E4">
        <w:rPr>
          <w:rFonts w:ascii="Times" w:hAnsi="Times"/>
        </w:rPr>
        <w:t xml:space="preserve">prevailing </w:t>
      </w:r>
      <w:r w:rsidR="00105111" w:rsidRPr="001D40E4">
        <w:rPr>
          <w:rFonts w:ascii="Times" w:hAnsi="Times"/>
        </w:rPr>
        <w:t xml:space="preserve">market value of attorney time in </w:t>
      </w:r>
      <w:r w:rsidR="00C670CE" w:rsidRPr="001D40E4">
        <w:rPr>
          <w:rFonts w:ascii="Times" w:hAnsi="Times"/>
        </w:rPr>
        <w:t>Northern Virginia</w:t>
      </w:r>
      <w:r w:rsidR="00105111" w:rsidRPr="001D40E4">
        <w:rPr>
          <w:rFonts w:ascii="Times" w:hAnsi="Times"/>
        </w:rPr>
        <w:t xml:space="preserve"> is $</w:t>
      </w:r>
      <w:r w:rsidR="00E57026">
        <w:rPr>
          <w:rFonts w:ascii="Times" w:hAnsi="Times"/>
        </w:rPr>
        <w:t>2</w:t>
      </w:r>
      <w:r w:rsidR="00782C94" w:rsidRPr="001D40E4">
        <w:rPr>
          <w:rFonts w:ascii="Times" w:hAnsi="Times"/>
        </w:rPr>
        <w:t>50.00</w:t>
      </w:r>
      <w:r w:rsidR="00105111" w:rsidRPr="001D40E4">
        <w:rPr>
          <w:rFonts w:ascii="Times" w:hAnsi="Times"/>
        </w:rPr>
        <w:t xml:space="preserve"> an hour.</w:t>
      </w:r>
      <w:r w:rsidR="00B32B56" w:rsidRPr="001D40E4">
        <w:rPr>
          <w:rFonts w:ascii="Times" w:hAnsi="Times"/>
        </w:rPr>
        <w:t xml:space="preserve"> </w:t>
      </w:r>
      <w:r w:rsidR="0099312B" w:rsidRPr="001D40E4">
        <w:rPr>
          <w:rFonts w:ascii="Times" w:hAnsi="Times"/>
        </w:rPr>
        <w:t xml:space="preserve"> </w:t>
      </w:r>
      <w:r w:rsidR="00782C94" w:rsidRPr="001D40E4">
        <w:rPr>
          <w:rFonts w:ascii="Times" w:hAnsi="Times"/>
        </w:rPr>
        <w:t>If deemed appropriate, p</w:t>
      </w:r>
      <w:r w:rsidR="00105111" w:rsidRPr="001D40E4">
        <w:rPr>
          <w:rFonts w:ascii="Times" w:hAnsi="Times"/>
        </w:rPr>
        <w:t>rivate attorneys may be reimbursed for actual costs and ex</w:t>
      </w:r>
      <w:r w:rsidR="00B02AAF" w:rsidRPr="001D40E4">
        <w:rPr>
          <w:rFonts w:ascii="Times" w:hAnsi="Times"/>
        </w:rPr>
        <w:t>penses.</w:t>
      </w:r>
    </w:p>
    <w:p w14:paraId="783DC32C" w14:textId="77777777" w:rsidR="002740E3" w:rsidRPr="001D40E4" w:rsidRDefault="002740E3" w:rsidP="00D3233B">
      <w:pPr>
        <w:rPr>
          <w:rFonts w:ascii="Times" w:hAnsi="Times"/>
        </w:rPr>
      </w:pPr>
    </w:p>
    <w:p w14:paraId="7E631335" w14:textId="77777777" w:rsidR="00966BB6" w:rsidRPr="001D40E4" w:rsidRDefault="00966BB6" w:rsidP="00B72FA9">
      <w:pPr>
        <w:rPr>
          <w:rFonts w:ascii="Times" w:hAnsi="Times"/>
        </w:rPr>
      </w:pPr>
      <w:bookmarkStart w:id="56" w:name="_Toc27813711"/>
    </w:p>
    <w:p w14:paraId="39E4D9F5" w14:textId="77777777" w:rsidR="00A44AAF" w:rsidRPr="001D40E4" w:rsidRDefault="00966BB6" w:rsidP="00113766">
      <w:pPr>
        <w:pStyle w:val="Heading1"/>
        <w:rPr>
          <w:rFonts w:ascii="Times" w:hAnsi="Times"/>
          <w:sz w:val="36"/>
          <w:szCs w:val="36"/>
        </w:rPr>
      </w:pPr>
      <w:bookmarkStart w:id="57" w:name="_Toc256165739"/>
      <w:bookmarkStart w:id="58" w:name="_Toc272136139"/>
      <w:bookmarkStart w:id="59" w:name="_Toc282608082"/>
      <w:bookmarkStart w:id="60" w:name="_Toc306261675"/>
      <w:r w:rsidRPr="001D40E4">
        <w:rPr>
          <w:rFonts w:ascii="Times" w:hAnsi="Times"/>
          <w:sz w:val="36"/>
          <w:szCs w:val="36"/>
        </w:rPr>
        <w:t xml:space="preserve">XIV.  </w:t>
      </w:r>
      <w:r w:rsidR="00A44AAF" w:rsidRPr="001D40E4">
        <w:rPr>
          <w:rFonts w:ascii="Times" w:hAnsi="Times"/>
          <w:sz w:val="36"/>
          <w:szCs w:val="36"/>
        </w:rPr>
        <w:t>ACCOUNTING</w:t>
      </w:r>
      <w:r w:rsidR="008F7131" w:rsidRPr="001D40E4">
        <w:rPr>
          <w:rFonts w:ascii="Times" w:hAnsi="Times"/>
          <w:sz w:val="36"/>
          <w:szCs w:val="36"/>
        </w:rPr>
        <w:t xml:space="preserve"> </w:t>
      </w:r>
      <w:r w:rsidR="00A44AAF" w:rsidRPr="001D40E4">
        <w:rPr>
          <w:rFonts w:ascii="Times" w:hAnsi="Times"/>
          <w:sz w:val="36"/>
          <w:szCs w:val="36"/>
        </w:rPr>
        <w:t>FOR FIXED ASSETS</w:t>
      </w:r>
      <w:bookmarkEnd w:id="56"/>
      <w:bookmarkEnd w:id="57"/>
      <w:bookmarkEnd w:id="58"/>
      <w:bookmarkEnd w:id="59"/>
      <w:bookmarkEnd w:id="60"/>
    </w:p>
    <w:p w14:paraId="1B8A4FAB" w14:textId="77777777" w:rsidR="00ED1407" w:rsidRPr="00035EFF" w:rsidRDefault="00ED1407" w:rsidP="00ED1407">
      <w:pPr>
        <w:rPr>
          <w:rFonts w:ascii="Times" w:hAnsi="Times"/>
        </w:rPr>
      </w:pPr>
      <w:r w:rsidRPr="001D40E4">
        <w:rPr>
          <w:rFonts w:ascii="Times" w:hAnsi="Times"/>
        </w:rPr>
        <w:t xml:space="preserve">Equipment and Property purchases are </w:t>
      </w:r>
      <w:r w:rsidR="00FD74C5" w:rsidRPr="001D40E4">
        <w:rPr>
          <w:rFonts w:ascii="Times" w:hAnsi="Times"/>
        </w:rPr>
        <w:t xml:space="preserve">to be </w:t>
      </w:r>
      <w:r w:rsidRPr="001D40E4">
        <w:rPr>
          <w:rFonts w:ascii="Times" w:hAnsi="Times"/>
        </w:rPr>
        <w:t>recorded in a property subsidiary record</w:t>
      </w:r>
      <w:r w:rsidR="004E1B37" w:rsidRPr="001D40E4">
        <w:rPr>
          <w:rFonts w:ascii="Times" w:hAnsi="Times"/>
        </w:rPr>
        <w:t xml:space="preserve">, </w:t>
      </w:r>
      <w:r w:rsidRPr="001D40E4">
        <w:rPr>
          <w:rFonts w:ascii="Times" w:hAnsi="Times"/>
        </w:rPr>
        <w:t xml:space="preserve">which </w:t>
      </w:r>
      <w:r w:rsidR="00FD74C5" w:rsidRPr="001D40E4">
        <w:rPr>
          <w:rFonts w:ascii="Times" w:hAnsi="Times"/>
        </w:rPr>
        <w:t xml:space="preserve">is to </w:t>
      </w:r>
      <w:r w:rsidRPr="001D40E4">
        <w:rPr>
          <w:rFonts w:ascii="Times" w:hAnsi="Times"/>
        </w:rPr>
        <w:t xml:space="preserve">include a detailed description of the item; date acquired; check number; original cost; fair value and method of valuation (if donated); salvage value, if any; funding source; estimated </w:t>
      </w:r>
      <w:r w:rsidR="00FD74C5" w:rsidRPr="001D40E4">
        <w:rPr>
          <w:rFonts w:ascii="Times" w:hAnsi="Times"/>
        </w:rPr>
        <w:t xml:space="preserve">useful </w:t>
      </w:r>
      <w:r w:rsidRPr="001D40E4">
        <w:rPr>
          <w:rFonts w:ascii="Times" w:hAnsi="Times"/>
        </w:rPr>
        <w:t xml:space="preserve">life; depreciation method; identification number; </w:t>
      </w:r>
      <w:r w:rsidR="00FD74C5" w:rsidRPr="001D40E4">
        <w:rPr>
          <w:rFonts w:ascii="Times" w:hAnsi="Times"/>
        </w:rPr>
        <w:t xml:space="preserve">and </w:t>
      </w:r>
      <w:r w:rsidRPr="001D40E4">
        <w:rPr>
          <w:rFonts w:ascii="Times" w:hAnsi="Times"/>
        </w:rPr>
        <w:t>location.</w:t>
      </w:r>
      <w:r w:rsidR="00FD74C5" w:rsidRPr="001D40E4">
        <w:rPr>
          <w:rFonts w:ascii="Times" w:hAnsi="Times"/>
        </w:rPr>
        <w:t xml:space="preserve"> </w:t>
      </w:r>
      <w:r w:rsidRPr="001D40E4">
        <w:rPr>
          <w:rFonts w:ascii="Times" w:hAnsi="Times"/>
        </w:rPr>
        <w:t xml:space="preserve"> </w:t>
      </w:r>
      <w:r w:rsidRPr="00035EFF">
        <w:rPr>
          <w:rFonts w:ascii="Times" w:hAnsi="Times"/>
        </w:rPr>
        <w:t xml:space="preserve">The detailed property records are </w:t>
      </w:r>
      <w:r w:rsidR="00FD74C5" w:rsidRPr="00035EFF">
        <w:rPr>
          <w:rFonts w:ascii="Times" w:hAnsi="Times"/>
        </w:rPr>
        <w:t xml:space="preserve">to be </w:t>
      </w:r>
      <w:r w:rsidRPr="00035EFF">
        <w:rPr>
          <w:rFonts w:ascii="Times" w:hAnsi="Times"/>
        </w:rPr>
        <w:t xml:space="preserve">reconciled to the </w:t>
      </w:r>
      <w:r w:rsidR="00FD74C5" w:rsidRPr="00035EFF">
        <w:rPr>
          <w:rFonts w:ascii="Times" w:hAnsi="Times"/>
        </w:rPr>
        <w:t>G</w:t>
      </w:r>
      <w:r w:rsidRPr="00035EFF">
        <w:rPr>
          <w:rFonts w:ascii="Times" w:hAnsi="Times"/>
        </w:rPr>
        <w:t xml:space="preserve">eneral </w:t>
      </w:r>
      <w:r w:rsidR="00FD74C5" w:rsidRPr="00035EFF">
        <w:rPr>
          <w:rFonts w:ascii="Times" w:hAnsi="Times"/>
        </w:rPr>
        <w:t>L</w:t>
      </w:r>
      <w:r w:rsidRPr="00035EFF">
        <w:rPr>
          <w:rFonts w:ascii="Times" w:hAnsi="Times"/>
        </w:rPr>
        <w:t>edger.</w:t>
      </w:r>
      <w:r w:rsidR="004E1B37" w:rsidRPr="00035EFF">
        <w:rPr>
          <w:rFonts w:ascii="Times" w:hAnsi="Times"/>
        </w:rPr>
        <w:t xml:space="preserve">  The property subsidiary record will be maintained by the Accountant, who will use it to calculate the annual depreciation expense on Fixed Assets.</w:t>
      </w:r>
    </w:p>
    <w:p w14:paraId="241F076C" w14:textId="77777777" w:rsidR="00ED1407" w:rsidRPr="00035EFF" w:rsidRDefault="00ED1407" w:rsidP="00A44AAF">
      <w:pPr>
        <w:rPr>
          <w:rFonts w:ascii="Times" w:hAnsi="Times"/>
          <w:b/>
        </w:rPr>
      </w:pPr>
    </w:p>
    <w:p w14:paraId="556C8BD5" w14:textId="77777777" w:rsidR="004E1B37" w:rsidRPr="00035EFF" w:rsidRDefault="00A44AAF" w:rsidP="00A44AAF">
      <w:pPr>
        <w:rPr>
          <w:rFonts w:ascii="Times" w:hAnsi="Times"/>
          <w:b/>
        </w:rPr>
      </w:pPr>
      <w:r w:rsidRPr="00035EFF">
        <w:rPr>
          <w:rFonts w:ascii="Times" w:hAnsi="Times"/>
          <w:b/>
        </w:rPr>
        <w:t>Asset Capitalization</w:t>
      </w:r>
    </w:p>
    <w:p w14:paraId="403D3CCD" w14:textId="77777777" w:rsidR="00A44AAF" w:rsidRPr="00035EFF" w:rsidRDefault="00A44AAF" w:rsidP="00A44AAF">
      <w:pPr>
        <w:rPr>
          <w:rFonts w:ascii="Times" w:hAnsi="Times"/>
        </w:rPr>
      </w:pPr>
      <w:r w:rsidRPr="00035EFF">
        <w:rPr>
          <w:rFonts w:ascii="Times" w:hAnsi="Times"/>
        </w:rPr>
        <w:t>Expenditures for</w:t>
      </w:r>
      <w:r w:rsidR="00FD74C5" w:rsidRPr="00035EFF">
        <w:rPr>
          <w:rFonts w:ascii="Times" w:hAnsi="Times"/>
        </w:rPr>
        <w:t>,</w:t>
      </w:r>
      <w:r w:rsidRPr="00035EFF">
        <w:rPr>
          <w:rFonts w:ascii="Times" w:hAnsi="Times"/>
        </w:rPr>
        <w:t xml:space="preserve"> or donations of</w:t>
      </w:r>
      <w:r w:rsidR="00FD74C5" w:rsidRPr="00035EFF">
        <w:rPr>
          <w:rFonts w:ascii="Times" w:hAnsi="Times"/>
        </w:rPr>
        <w:t>,</w:t>
      </w:r>
      <w:r w:rsidRPr="00035EFF">
        <w:rPr>
          <w:rFonts w:ascii="Times" w:hAnsi="Times"/>
        </w:rPr>
        <w:t xml:space="preserve"> real </w:t>
      </w:r>
      <w:r w:rsidR="00FD74C5" w:rsidRPr="00035EFF">
        <w:rPr>
          <w:rFonts w:ascii="Times" w:hAnsi="Times"/>
        </w:rPr>
        <w:t xml:space="preserve">property </w:t>
      </w:r>
      <w:r w:rsidRPr="00035EFF">
        <w:rPr>
          <w:rFonts w:ascii="Times" w:hAnsi="Times"/>
        </w:rPr>
        <w:t>and personal property in excess of $</w:t>
      </w:r>
      <w:r w:rsidR="0015486B" w:rsidRPr="00035EFF">
        <w:rPr>
          <w:rFonts w:ascii="Times" w:hAnsi="Times"/>
        </w:rPr>
        <w:t>5</w:t>
      </w:r>
      <w:r w:rsidRPr="00035EFF">
        <w:rPr>
          <w:rFonts w:ascii="Times" w:hAnsi="Times"/>
        </w:rPr>
        <w:t>,000</w:t>
      </w:r>
      <w:r w:rsidR="00A31711" w:rsidRPr="00035EFF">
        <w:rPr>
          <w:rFonts w:ascii="Times" w:hAnsi="Times"/>
        </w:rPr>
        <w:t xml:space="preserve"> and a useful life of more than one year</w:t>
      </w:r>
      <w:r w:rsidRPr="00035EFF">
        <w:rPr>
          <w:rFonts w:ascii="Times" w:hAnsi="Times"/>
        </w:rPr>
        <w:t xml:space="preserve"> will be capitalized and depreciated.</w:t>
      </w:r>
      <w:r w:rsidR="00FD74C5" w:rsidRPr="00035EFF">
        <w:rPr>
          <w:rFonts w:ascii="Times" w:hAnsi="Times"/>
        </w:rPr>
        <w:t xml:space="preserve"> </w:t>
      </w:r>
      <w:r w:rsidRPr="00035EFF">
        <w:rPr>
          <w:rFonts w:ascii="Times" w:hAnsi="Times"/>
        </w:rPr>
        <w:t xml:space="preserve"> </w:t>
      </w:r>
      <w:r w:rsidR="00286D25" w:rsidRPr="00035EFF">
        <w:rPr>
          <w:rFonts w:ascii="Times" w:hAnsi="Times"/>
        </w:rPr>
        <w:t xml:space="preserve">LSNV has the discretion to capitalize items with a lower value.  </w:t>
      </w:r>
      <w:r w:rsidRPr="00035EFF">
        <w:rPr>
          <w:rFonts w:ascii="Times" w:hAnsi="Times"/>
        </w:rPr>
        <w:t>Real Property purchases represent those purchases of buildings and land.</w:t>
      </w:r>
      <w:r w:rsidR="00FD74C5" w:rsidRPr="00035EFF">
        <w:rPr>
          <w:rFonts w:ascii="Times" w:hAnsi="Times"/>
        </w:rPr>
        <w:t xml:space="preserve"> </w:t>
      </w:r>
      <w:r w:rsidRPr="00035EFF">
        <w:rPr>
          <w:rFonts w:ascii="Times" w:hAnsi="Times"/>
        </w:rPr>
        <w:t xml:space="preserve"> Personal Property expenditures represent purchases of computer software and hardware, other equipment, furniture</w:t>
      </w:r>
      <w:r w:rsidR="00FD74C5" w:rsidRPr="00035EFF">
        <w:rPr>
          <w:rFonts w:ascii="Times" w:hAnsi="Times"/>
        </w:rPr>
        <w:t>,</w:t>
      </w:r>
      <w:r w:rsidRPr="00035EFF">
        <w:rPr>
          <w:rFonts w:ascii="Times" w:hAnsi="Times"/>
        </w:rPr>
        <w:t xml:space="preserve"> and improvements to leased and owned property.</w:t>
      </w:r>
      <w:r w:rsidR="00FD74C5" w:rsidRPr="00035EFF">
        <w:rPr>
          <w:rFonts w:ascii="Times" w:hAnsi="Times"/>
        </w:rPr>
        <w:t xml:space="preserve"> </w:t>
      </w:r>
      <w:r w:rsidRPr="00035EFF">
        <w:rPr>
          <w:rFonts w:ascii="Times" w:hAnsi="Times"/>
        </w:rPr>
        <w:t xml:space="preserve"> </w:t>
      </w:r>
      <w:r w:rsidR="001D5AE9" w:rsidRPr="00035EFF">
        <w:rPr>
          <w:rFonts w:ascii="Times" w:hAnsi="Times"/>
        </w:rPr>
        <w:t>However, the</w:t>
      </w:r>
      <w:r w:rsidRPr="00035EFF">
        <w:rPr>
          <w:rFonts w:ascii="Times" w:hAnsi="Times"/>
        </w:rPr>
        <w:t xml:space="preserve"> costs of maintaining a library are </w:t>
      </w:r>
      <w:r w:rsidR="00FD74C5" w:rsidRPr="00035EFF">
        <w:rPr>
          <w:rFonts w:ascii="Times" w:hAnsi="Times"/>
        </w:rPr>
        <w:t>not capitalized</w:t>
      </w:r>
      <w:r w:rsidR="004E1B37" w:rsidRPr="00035EFF">
        <w:rPr>
          <w:rFonts w:ascii="Times" w:hAnsi="Times"/>
        </w:rPr>
        <w:t xml:space="preserve">; rather, they are charged immediately </w:t>
      </w:r>
      <w:r w:rsidRPr="00035EFF">
        <w:rPr>
          <w:rFonts w:ascii="Times" w:hAnsi="Times"/>
        </w:rPr>
        <w:t xml:space="preserve">to </w:t>
      </w:r>
      <w:r w:rsidR="004E1B37" w:rsidRPr="00035EFF">
        <w:rPr>
          <w:rFonts w:ascii="Times" w:hAnsi="Times"/>
        </w:rPr>
        <w:t>the appropriate expense account</w:t>
      </w:r>
      <w:r w:rsidRPr="00035EFF">
        <w:rPr>
          <w:rFonts w:ascii="Times" w:hAnsi="Times"/>
        </w:rPr>
        <w:t>.</w:t>
      </w:r>
    </w:p>
    <w:p w14:paraId="085256D3" w14:textId="77777777" w:rsidR="00ED1407" w:rsidRPr="00035EFF" w:rsidRDefault="00ED1407" w:rsidP="00A44AAF">
      <w:pPr>
        <w:rPr>
          <w:rFonts w:ascii="Times" w:hAnsi="Times"/>
        </w:rPr>
      </w:pPr>
    </w:p>
    <w:p w14:paraId="59D981AA" w14:textId="77777777" w:rsidR="00A44AAF" w:rsidRPr="00035EFF" w:rsidRDefault="00A44AAF" w:rsidP="00A44AAF">
      <w:pPr>
        <w:rPr>
          <w:rFonts w:ascii="Times" w:hAnsi="Times"/>
          <w:b/>
        </w:rPr>
      </w:pPr>
      <w:r w:rsidRPr="00035EFF">
        <w:rPr>
          <w:rFonts w:ascii="Times" w:hAnsi="Times"/>
          <w:b/>
        </w:rPr>
        <w:t>Depreciation</w:t>
      </w:r>
    </w:p>
    <w:p w14:paraId="08504CA0" w14:textId="77777777" w:rsidR="00A44AAF" w:rsidRPr="00035EFF" w:rsidRDefault="00A44AAF" w:rsidP="00A44AAF">
      <w:pPr>
        <w:rPr>
          <w:rFonts w:ascii="Times" w:hAnsi="Times"/>
        </w:rPr>
      </w:pPr>
      <w:r w:rsidRPr="00035EFF">
        <w:rPr>
          <w:rFonts w:ascii="Times" w:hAnsi="Times"/>
        </w:rPr>
        <w:t>Capital</w:t>
      </w:r>
      <w:r w:rsidR="004E1B37" w:rsidRPr="00035EFF">
        <w:rPr>
          <w:rFonts w:ascii="Times" w:hAnsi="Times"/>
        </w:rPr>
        <w:t xml:space="preserve">ized assets will be depreciated (expensed) over time </w:t>
      </w:r>
      <w:r w:rsidRPr="00035EFF">
        <w:rPr>
          <w:rFonts w:ascii="Times" w:hAnsi="Times"/>
        </w:rPr>
        <w:t>using a straight-line method</w:t>
      </w:r>
      <w:r w:rsidR="004E1B37" w:rsidRPr="00035EFF">
        <w:rPr>
          <w:rFonts w:ascii="Times" w:hAnsi="Times"/>
        </w:rPr>
        <w:t xml:space="preserve"> according to the following guidelines</w:t>
      </w:r>
      <w:r w:rsidRPr="00035EFF">
        <w:rPr>
          <w:rFonts w:ascii="Times" w:hAnsi="Times"/>
        </w:rPr>
        <w:t>:</w:t>
      </w:r>
    </w:p>
    <w:p w14:paraId="0B983EE4" w14:textId="77777777" w:rsidR="0015486B" w:rsidRPr="00035EFF" w:rsidRDefault="0015486B" w:rsidP="00A44AAF">
      <w:pPr>
        <w:rPr>
          <w:rFonts w:ascii="Times" w:hAnsi="Times"/>
        </w:rPr>
      </w:pPr>
    </w:p>
    <w:p w14:paraId="6AB15D1C" w14:textId="77777777" w:rsidR="00A44AAF" w:rsidRPr="00035EFF" w:rsidRDefault="00A44AAF" w:rsidP="00A44AAF">
      <w:pPr>
        <w:numPr>
          <w:ilvl w:val="0"/>
          <w:numId w:val="31"/>
        </w:numPr>
        <w:rPr>
          <w:rFonts w:ascii="Times" w:hAnsi="Times"/>
        </w:rPr>
      </w:pPr>
      <w:r w:rsidRPr="00035EFF">
        <w:rPr>
          <w:rFonts w:ascii="Times" w:hAnsi="Times"/>
        </w:rPr>
        <w:t xml:space="preserve">Computers </w:t>
      </w:r>
      <w:r w:rsidRPr="00035EFF">
        <w:rPr>
          <w:rFonts w:ascii="Times" w:hAnsi="Times"/>
        </w:rPr>
        <w:tab/>
      </w:r>
      <w:r w:rsidRPr="00035EFF">
        <w:rPr>
          <w:rFonts w:ascii="Times" w:hAnsi="Times"/>
        </w:rPr>
        <w:tab/>
      </w:r>
      <w:r w:rsidRPr="00035EFF">
        <w:rPr>
          <w:rFonts w:ascii="Times" w:hAnsi="Times"/>
        </w:rPr>
        <w:tab/>
      </w:r>
      <w:r w:rsidR="0015486B" w:rsidRPr="00035EFF">
        <w:rPr>
          <w:rFonts w:ascii="Times" w:hAnsi="Times"/>
        </w:rPr>
        <w:tab/>
      </w:r>
      <w:r w:rsidRPr="00035EFF">
        <w:rPr>
          <w:rFonts w:ascii="Times" w:hAnsi="Times"/>
        </w:rPr>
        <w:t>3 to 5 years</w:t>
      </w:r>
    </w:p>
    <w:p w14:paraId="314DE26D" w14:textId="77777777" w:rsidR="00A44AAF" w:rsidRPr="00035EFF" w:rsidRDefault="00A44AAF" w:rsidP="00A44AAF">
      <w:pPr>
        <w:numPr>
          <w:ilvl w:val="0"/>
          <w:numId w:val="31"/>
        </w:numPr>
        <w:rPr>
          <w:rFonts w:ascii="Times" w:hAnsi="Times"/>
        </w:rPr>
      </w:pPr>
      <w:r w:rsidRPr="00035EFF">
        <w:rPr>
          <w:rFonts w:ascii="Times" w:hAnsi="Times"/>
        </w:rPr>
        <w:t>Furniture and Fixtures</w:t>
      </w:r>
      <w:r w:rsidRPr="00035EFF">
        <w:rPr>
          <w:rFonts w:ascii="Times" w:hAnsi="Times"/>
        </w:rPr>
        <w:tab/>
      </w:r>
      <w:r w:rsidRPr="00035EFF">
        <w:rPr>
          <w:rFonts w:ascii="Times" w:hAnsi="Times"/>
        </w:rPr>
        <w:tab/>
      </w:r>
      <w:r w:rsidR="0015486B" w:rsidRPr="00035EFF">
        <w:rPr>
          <w:rFonts w:ascii="Times" w:hAnsi="Times"/>
        </w:rPr>
        <w:tab/>
      </w:r>
      <w:r w:rsidRPr="00035EFF">
        <w:rPr>
          <w:rFonts w:ascii="Times" w:hAnsi="Times"/>
        </w:rPr>
        <w:t>5 to 10 years</w:t>
      </w:r>
    </w:p>
    <w:p w14:paraId="13F42E9E" w14:textId="77777777" w:rsidR="00A44AAF" w:rsidRPr="00035EFF" w:rsidRDefault="00A44AAF" w:rsidP="00A44AAF">
      <w:pPr>
        <w:numPr>
          <w:ilvl w:val="0"/>
          <w:numId w:val="31"/>
        </w:numPr>
        <w:rPr>
          <w:rFonts w:ascii="Times" w:hAnsi="Times"/>
        </w:rPr>
      </w:pPr>
      <w:r w:rsidRPr="00035EFF">
        <w:rPr>
          <w:rFonts w:ascii="Times" w:hAnsi="Times"/>
        </w:rPr>
        <w:t>Leasehold/Building</w:t>
      </w:r>
      <w:r w:rsidR="0015486B" w:rsidRPr="00035EFF">
        <w:rPr>
          <w:rFonts w:ascii="Times" w:hAnsi="Times"/>
        </w:rPr>
        <w:t xml:space="preserve"> Improvements</w:t>
      </w:r>
      <w:r w:rsidRPr="00035EFF">
        <w:rPr>
          <w:rFonts w:ascii="Times" w:hAnsi="Times"/>
        </w:rPr>
        <w:t xml:space="preserve"> </w:t>
      </w:r>
      <w:r w:rsidRPr="00035EFF">
        <w:rPr>
          <w:rFonts w:ascii="Times" w:hAnsi="Times"/>
        </w:rPr>
        <w:tab/>
        <w:t>Term of lease</w:t>
      </w:r>
      <w:r w:rsidR="001D5AE9" w:rsidRPr="00035EFF">
        <w:rPr>
          <w:rFonts w:ascii="Times" w:hAnsi="Times"/>
        </w:rPr>
        <w:t>,</w:t>
      </w:r>
      <w:r w:rsidRPr="00035EFF">
        <w:rPr>
          <w:rFonts w:ascii="Times" w:hAnsi="Times"/>
        </w:rPr>
        <w:t xml:space="preserve"> or life of </w:t>
      </w:r>
      <w:r w:rsidR="001D5AE9" w:rsidRPr="00035EFF">
        <w:rPr>
          <w:rFonts w:ascii="Times" w:hAnsi="Times"/>
        </w:rPr>
        <w:t>building i</w:t>
      </w:r>
      <w:r w:rsidRPr="00035EFF">
        <w:rPr>
          <w:rFonts w:ascii="Times" w:hAnsi="Times"/>
        </w:rPr>
        <w:t>mprovement</w:t>
      </w:r>
      <w:r w:rsidR="001D5AE9" w:rsidRPr="00035EFF">
        <w:rPr>
          <w:rFonts w:ascii="Times" w:hAnsi="Times"/>
        </w:rPr>
        <w:t>s</w:t>
      </w:r>
      <w:r w:rsidR="00410B6F" w:rsidRPr="00035EFF">
        <w:rPr>
          <w:rFonts w:ascii="Times" w:hAnsi="Times"/>
        </w:rPr>
        <w:br/>
        <w:t xml:space="preserve">                                         </w:t>
      </w:r>
      <w:r w:rsidR="001D5AE9" w:rsidRPr="00035EFF">
        <w:rPr>
          <w:rFonts w:ascii="Times" w:hAnsi="Times"/>
        </w:rPr>
        <w:t xml:space="preserve"> </w:t>
      </w:r>
      <w:r w:rsidR="00410B6F" w:rsidRPr="00035EFF">
        <w:rPr>
          <w:rFonts w:ascii="Times" w:hAnsi="Times"/>
        </w:rPr>
        <w:t xml:space="preserve">                  </w:t>
      </w:r>
      <w:r w:rsidR="001D5AE9" w:rsidRPr="00035EFF">
        <w:rPr>
          <w:rFonts w:ascii="Times" w:hAnsi="Times"/>
        </w:rPr>
        <w:t>(</w:t>
      </w:r>
      <w:r w:rsidR="0015486B" w:rsidRPr="00035EFF">
        <w:rPr>
          <w:rFonts w:ascii="Times" w:hAnsi="Times"/>
        </w:rPr>
        <w:t>whichever is shorter</w:t>
      </w:r>
      <w:r w:rsidR="001D5AE9" w:rsidRPr="00035EFF">
        <w:rPr>
          <w:rFonts w:ascii="Times" w:hAnsi="Times"/>
        </w:rPr>
        <w:t>)</w:t>
      </w:r>
    </w:p>
    <w:p w14:paraId="19AD0DA9" w14:textId="77777777" w:rsidR="00A44AAF" w:rsidRPr="00035EFF" w:rsidRDefault="00A44AAF" w:rsidP="00A44AAF">
      <w:pPr>
        <w:rPr>
          <w:rFonts w:ascii="Times" w:hAnsi="Times"/>
        </w:rPr>
      </w:pPr>
    </w:p>
    <w:p w14:paraId="1EF1D0F5" w14:textId="77777777" w:rsidR="008B1A66" w:rsidRPr="00035EFF" w:rsidRDefault="008B1A66" w:rsidP="00A44AAF">
      <w:pPr>
        <w:rPr>
          <w:rFonts w:ascii="Times" w:hAnsi="Times"/>
          <w:b/>
        </w:rPr>
      </w:pPr>
      <w:r w:rsidRPr="00035EFF">
        <w:rPr>
          <w:rFonts w:ascii="Times" w:hAnsi="Times"/>
          <w:b/>
        </w:rPr>
        <w:t>Physical Inventory</w:t>
      </w:r>
    </w:p>
    <w:p w14:paraId="3DEA0233" w14:textId="77777777" w:rsidR="008B1A66" w:rsidRPr="00035EFF" w:rsidRDefault="008B1A66" w:rsidP="00A44AAF">
      <w:pPr>
        <w:rPr>
          <w:rFonts w:ascii="Times" w:hAnsi="Times"/>
        </w:rPr>
      </w:pPr>
      <w:r w:rsidRPr="00035EFF">
        <w:rPr>
          <w:rFonts w:ascii="Times" w:hAnsi="Times"/>
        </w:rPr>
        <w:t>For property control purposes, LSNV will do a physical inventory and the results will be reconciled with property records at least once every two (2) years.  Any differences between quantities determined by the physical inspection and those shown in the accounting records shall be investigated to determine the cause of the difference, and the accounting records shall be reconciled to the results of the physical inventory with an appropriate note included in the financial statements, if determined to be material by the recipient’s auditor.</w:t>
      </w:r>
    </w:p>
    <w:p w14:paraId="55632509" w14:textId="77777777" w:rsidR="008B1A66" w:rsidRPr="00035EFF" w:rsidRDefault="008B1A66" w:rsidP="00A44AAF">
      <w:pPr>
        <w:rPr>
          <w:rFonts w:ascii="Times" w:hAnsi="Times"/>
        </w:rPr>
      </w:pPr>
    </w:p>
    <w:p w14:paraId="5790A12F" w14:textId="77777777" w:rsidR="00A44AAF" w:rsidRPr="00035EFF" w:rsidRDefault="00A44AAF" w:rsidP="00A44AAF">
      <w:pPr>
        <w:rPr>
          <w:rFonts w:ascii="Times" w:hAnsi="Times"/>
          <w:b/>
        </w:rPr>
      </w:pPr>
      <w:bookmarkStart w:id="61" w:name="_GoBack"/>
      <w:r w:rsidRPr="00035EFF">
        <w:rPr>
          <w:rFonts w:ascii="Times" w:hAnsi="Times"/>
          <w:b/>
        </w:rPr>
        <w:t>Disposal</w:t>
      </w:r>
      <w:r w:rsidR="004A3A91" w:rsidRPr="00035EFF">
        <w:rPr>
          <w:rFonts w:ascii="Times" w:hAnsi="Times"/>
          <w:b/>
        </w:rPr>
        <w:t xml:space="preserve"> Property</w:t>
      </w:r>
    </w:p>
    <w:p w14:paraId="62847CE3" w14:textId="77777777" w:rsidR="00A44AAF" w:rsidRPr="001D40E4" w:rsidRDefault="005D52DB" w:rsidP="00A44AAF">
      <w:pPr>
        <w:rPr>
          <w:rFonts w:ascii="Times" w:hAnsi="Times"/>
        </w:rPr>
      </w:pPr>
      <w:r w:rsidRPr="00035EFF">
        <w:rPr>
          <w:rFonts w:ascii="Times" w:hAnsi="Times"/>
        </w:rPr>
        <w:lastRenderedPageBreak/>
        <w:t>Before</w:t>
      </w:r>
      <w:r w:rsidR="00A44AAF" w:rsidRPr="00035EFF">
        <w:rPr>
          <w:rFonts w:ascii="Times" w:hAnsi="Times"/>
        </w:rPr>
        <w:t xml:space="preserve"> property </w:t>
      </w:r>
      <w:r w:rsidRPr="00035EFF">
        <w:rPr>
          <w:rFonts w:ascii="Times" w:hAnsi="Times"/>
        </w:rPr>
        <w:t>is disposed of</w:t>
      </w:r>
      <w:r w:rsidR="004A3A91" w:rsidRPr="00035EFF">
        <w:rPr>
          <w:rFonts w:ascii="Times" w:hAnsi="Times"/>
        </w:rPr>
        <w:t>,</w:t>
      </w:r>
      <w:r w:rsidR="00A44AAF" w:rsidRPr="00035EFF">
        <w:rPr>
          <w:rFonts w:ascii="Times" w:hAnsi="Times"/>
        </w:rPr>
        <w:t xml:space="preserve"> it shall </w:t>
      </w:r>
      <w:r w:rsidRPr="00035EFF">
        <w:rPr>
          <w:rFonts w:ascii="Times" w:hAnsi="Times"/>
        </w:rPr>
        <w:t xml:space="preserve">first </w:t>
      </w:r>
      <w:r w:rsidR="00A44AAF" w:rsidRPr="00035EFF">
        <w:rPr>
          <w:rFonts w:ascii="Times" w:hAnsi="Times"/>
        </w:rPr>
        <w:t>be</w:t>
      </w:r>
      <w:r w:rsidR="00286D25" w:rsidRPr="00035EFF">
        <w:rPr>
          <w:rFonts w:ascii="Times" w:hAnsi="Times"/>
        </w:rPr>
        <w:t xml:space="preserve"> examined for sensitive information, inventoried, and </w:t>
      </w:r>
      <w:r w:rsidR="00A44AAF" w:rsidRPr="00035EFF">
        <w:rPr>
          <w:rFonts w:ascii="Times" w:hAnsi="Times"/>
        </w:rPr>
        <w:t>disposed of by one of the following methods:</w:t>
      </w:r>
    </w:p>
    <w:p w14:paraId="0FB7F120" w14:textId="77777777" w:rsidR="00A44AAF" w:rsidRPr="001D40E4" w:rsidRDefault="00A44AAF" w:rsidP="00A44AAF">
      <w:pPr>
        <w:rPr>
          <w:rFonts w:ascii="Times" w:hAnsi="Times"/>
        </w:rPr>
      </w:pPr>
    </w:p>
    <w:p w14:paraId="1EAA183E" w14:textId="77777777" w:rsidR="00A44AAF" w:rsidRPr="001D40E4" w:rsidRDefault="00A44AAF" w:rsidP="00A44AAF">
      <w:pPr>
        <w:numPr>
          <w:ilvl w:val="0"/>
          <w:numId w:val="32"/>
        </w:numPr>
        <w:rPr>
          <w:rFonts w:ascii="Times" w:hAnsi="Times"/>
        </w:rPr>
      </w:pPr>
      <w:r w:rsidRPr="001D40E4">
        <w:rPr>
          <w:rFonts w:ascii="Times" w:hAnsi="Times"/>
        </w:rPr>
        <w:t>Trading in the property at the time of acquiring replacement property.</w:t>
      </w:r>
    </w:p>
    <w:p w14:paraId="7E70BE2A" w14:textId="77777777" w:rsidR="00A44AAF" w:rsidRPr="001D40E4" w:rsidRDefault="00A44AAF" w:rsidP="00A44AAF">
      <w:pPr>
        <w:numPr>
          <w:ilvl w:val="0"/>
          <w:numId w:val="32"/>
        </w:numPr>
        <w:rPr>
          <w:rFonts w:ascii="Times" w:hAnsi="Times"/>
        </w:rPr>
      </w:pPr>
      <w:r w:rsidRPr="001D40E4">
        <w:rPr>
          <w:rFonts w:ascii="Times" w:hAnsi="Times"/>
        </w:rPr>
        <w:t>Property with a fair market value of less than $5,000 will be donated to another nonprofit organization or sold to the highest bidder.</w:t>
      </w:r>
      <w:r w:rsidR="001D1027">
        <w:rPr>
          <w:rFonts w:ascii="Times" w:hAnsi="Times"/>
        </w:rPr>
        <w:t xml:space="preserve">  </w:t>
      </w:r>
    </w:p>
    <w:p w14:paraId="463C4193" w14:textId="77777777" w:rsidR="00A44AAF" w:rsidRPr="001D40E4" w:rsidRDefault="00A44AAF" w:rsidP="00A44AAF">
      <w:pPr>
        <w:numPr>
          <w:ilvl w:val="0"/>
          <w:numId w:val="32"/>
        </w:numPr>
        <w:rPr>
          <w:rFonts w:ascii="Times" w:hAnsi="Times"/>
        </w:rPr>
      </w:pPr>
      <w:r w:rsidRPr="001D40E4">
        <w:rPr>
          <w:rFonts w:ascii="Times" w:hAnsi="Times"/>
        </w:rPr>
        <w:t xml:space="preserve">Property with a fair market value of more than $5,000 will be transferred to another recipient of LSC funds </w:t>
      </w:r>
      <w:r w:rsidR="001D1027">
        <w:rPr>
          <w:rFonts w:ascii="Times" w:hAnsi="Times"/>
        </w:rPr>
        <w:t xml:space="preserve">or </w:t>
      </w:r>
      <w:r w:rsidRPr="001D40E4">
        <w:rPr>
          <w:rFonts w:ascii="Times" w:hAnsi="Times"/>
        </w:rPr>
        <w:t>transferred to another nonprofit organization or sold to the highest bidder.</w:t>
      </w:r>
    </w:p>
    <w:p w14:paraId="10AC8909" w14:textId="77777777" w:rsidR="00EF4D37" w:rsidRPr="001D40E4" w:rsidRDefault="00A44AAF" w:rsidP="00A44AAF">
      <w:pPr>
        <w:numPr>
          <w:ilvl w:val="0"/>
          <w:numId w:val="32"/>
        </w:numPr>
        <w:rPr>
          <w:rFonts w:ascii="Times" w:hAnsi="Times"/>
        </w:rPr>
      </w:pPr>
      <w:r w:rsidRPr="001D40E4">
        <w:rPr>
          <w:rFonts w:ascii="Times" w:hAnsi="Times"/>
        </w:rPr>
        <w:t>Property with a fair market value of more than $15,000 additionally requires the property to be advertised</w:t>
      </w:r>
      <w:r w:rsidR="00560515">
        <w:rPr>
          <w:rFonts w:ascii="Times" w:hAnsi="Times"/>
        </w:rPr>
        <w:t xml:space="preserve"> for at least 14 days</w:t>
      </w:r>
      <w:r w:rsidRPr="001D40E4">
        <w:rPr>
          <w:rFonts w:ascii="Times" w:hAnsi="Times"/>
        </w:rPr>
        <w:t xml:space="preserve"> to obtain </w:t>
      </w:r>
      <w:r w:rsidR="0015486B" w:rsidRPr="001D40E4">
        <w:rPr>
          <w:rFonts w:ascii="Times" w:hAnsi="Times"/>
        </w:rPr>
        <w:t>bids/quotes before selling.</w:t>
      </w:r>
      <w:r w:rsidR="001D1027">
        <w:rPr>
          <w:rFonts w:ascii="Times" w:hAnsi="Times"/>
        </w:rPr>
        <w:t xml:space="preserve">  </w:t>
      </w:r>
    </w:p>
    <w:p w14:paraId="4611CF93" w14:textId="77777777" w:rsidR="001D1027" w:rsidRDefault="001D1027" w:rsidP="00A44AAF">
      <w:pPr>
        <w:numPr>
          <w:ilvl w:val="0"/>
          <w:numId w:val="32"/>
        </w:numPr>
        <w:rPr>
          <w:rFonts w:ascii="Times" w:hAnsi="Times"/>
        </w:rPr>
      </w:pPr>
      <w:r>
        <w:rPr>
          <w:rFonts w:ascii="Times" w:hAnsi="Times"/>
        </w:rPr>
        <w:t>If LSC funds were used to purchase the property, and the fair market value of the property is higher than a negligible value:</w:t>
      </w:r>
    </w:p>
    <w:p w14:paraId="345501CF" w14:textId="77777777" w:rsidR="001D1027" w:rsidRDefault="001D1027" w:rsidP="001D1027">
      <w:pPr>
        <w:numPr>
          <w:ilvl w:val="1"/>
          <w:numId w:val="32"/>
        </w:numPr>
        <w:rPr>
          <w:rFonts w:ascii="Times" w:hAnsi="Times"/>
        </w:rPr>
      </w:pPr>
      <w:r>
        <w:rPr>
          <w:rFonts w:ascii="Times" w:hAnsi="Times"/>
        </w:rPr>
        <w:t>It can be traded in at the time of acquiring replacement property;</w:t>
      </w:r>
    </w:p>
    <w:p w14:paraId="3C334003" w14:textId="77777777" w:rsidR="001D1027" w:rsidRDefault="001D1027" w:rsidP="001D1027">
      <w:pPr>
        <w:numPr>
          <w:ilvl w:val="1"/>
          <w:numId w:val="32"/>
        </w:numPr>
        <w:rPr>
          <w:rFonts w:ascii="Times" w:hAnsi="Times"/>
        </w:rPr>
      </w:pPr>
      <w:r>
        <w:rPr>
          <w:rFonts w:ascii="Times" w:hAnsi="Times"/>
        </w:rPr>
        <w:t>It can be sold at a reasonable negotiated price</w:t>
      </w:r>
      <w:r w:rsidRPr="001D1027">
        <w:rPr>
          <w:rFonts w:ascii="Times" w:hAnsi="Times"/>
        </w:rPr>
        <w:t xml:space="preserve"> </w:t>
      </w:r>
      <w:r>
        <w:rPr>
          <w:rFonts w:ascii="Times" w:hAnsi="Times"/>
        </w:rPr>
        <w:t xml:space="preserve">if the value is $15,000 or less; </w:t>
      </w:r>
    </w:p>
    <w:p w14:paraId="152B7674" w14:textId="77777777" w:rsidR="001D1027" w:rsidRDefault="001D1027" w:rsidP="001D1027">
      <w:pPr>
        <w:numPr>
          <w:ilvl w:val="1"/>
          <w:numId w:val="32"/>
        </w:numPr>
        <w:rPr>
          <w:rFonts w:ascii="Times" w:hAnsi="Times"/>
        </w:rPr>
      </w:pPr>
      <w:r>
        <w:rPr>
          <w:rFonts w:ascii="Times" w:hAnsi="Times"/>
        </w:rPr>
        <w:t>It can be transferred to another LSC recipient; or</w:t>
      </w:r>
    </w:p>
    <w:p w14:paraId="3F6BFEEE" w14:textId="77777777" w:rsidR="001D1027" w:rsidRDefault="001D1027" w:rsidP="001D1027">
      <w:pPr>
        <w:numPr>
          <w:ilvl w:val="1"/>
          <w:numId w:val="32"/>
        </w:numPr>
        <w:rPr>
          <w:rFonts w:ascii="Times" w:hAnsi="Times"/>
        </w:rPr>
      </w:pPr>
      <w:r>
        <w:rPr>
          <w:rFonts w:ascii="Times" w:hAnsi="Times"/>
        </w:rPr>
        <w:t>It can be transferred to a nonprofit organization serving the poor in the same service area with the prior approval of LSC.</w:t>
      </w:r>
    </w:p>
    <w:p w14:paraId="2D1FD28B" w14:textId="77777777" w:rsidR="00A44AAF" w:rsidRPr="001D40E4" w:rsidRDefault="00A44AAF" w:rsidP="00A44AAF">
      <w:pPr>
        <w:numPr>
          <w:ilvl w:val="0"/>
          <w:numId w:val="32"/>
        </w:numPr>
        <w:rPr>
          <w:rFonts w:ascii="Times" w:hAnsi="Times"/>
        </w:rPr>
      </w:pPr>
      <w:r w:rsidRPr="001D40E4">
        <w:rPr>
          <w:rFonts w:ascii="Times" w:hAnsi="Times"/>
        </w:rPr>
        <w:t xml:space="preserve">Additionally, if LSC funds were not used for the purchase of </w:t>
      </w:r>
      <w:r w:rsidR="0015486B" w:rsidRPr="001D40E4">
        <w:rPr>
          <w:rFonts w:ascii="Times" w:hAnsi="Times"/>
        </w:rPr>
        <w:t xml:space="preserve">the </w:t>
      </w:r>
      <w:r w:rsidRPr="001D40E4">
        <w:rPr>
          <w:rFonts w:ascii="Times" w:hAnsi="Times"/>
        </w:rPr>
        <w:t>property, and no other avenues are available, the property will be sold to an employee or to a member of his/her family.</w:t>
      </w:r>
      <w:r w:rsidR="004A3A91" w:rsidRPr="001D40E4">
        <w:rPr>
          <w:rFonts w:ascii="Times" w:hAnsi="Times"/>
        </w:rPr>
        <w:t xml:space="preserve"> </w:t>
      </w:r>
      <w:r w:rsidRPr="001D40E4">
        <w:rPr>
          <w:rFonts w:ascii="Times" w:hAnsi="Times"/>
        </w:rPr>
        <w:t xml:space="preserve"> When this situation occurs</w:t>
      </w:r>
      <w:r w:rsidR="004A3A91" w:rsidRPr="001D40E4">
        <w:rPr>
          <w:rFonts w:ascii="Times" w:hAnsi="Times"/>
        </w:rPr>
        <w:t>,</w:t>
      </w:r>
      <w:r w:rsidRPr="001D40E4">
        <w:rPr>
          <w:rFonts w:ascii="Times" w:hAnsi="Times"/>
        </w:rPr>
        <w:t xml:space="preserve"> all employees shall be given an opportunity to bid on the property.</w:t>
      </w:r>
    </w:p>
    <w:p w14:paraId="38DCEF6B" w14:textId="77777777" w:rsidR="00A44AAF" w:rsidRPr="001D40E4" w:rsidRDefault="00A44AAF" w:rsidP="00A44AAF">
      <w:pPr>
        <w:numPr>
          <w:ilvl w:val="0"/>
          <w:numId w:val="32"/>
        </w:numPr>
        <w:rPr>
          <w:rFonts w:ascii="Times" w:hAnsi="Times"/>
        </w:rPr>
      </w:pPr>
      <w:r w:rsidRPr="001D40E4">
        <w:rPr>
          <w:rFonts w:ascii="Times" w:hAnsi="Times"/>
        </w:rPr>
        <w:t>If an item is unusable, it will be disposed of</w:t>
      </w:r>
      <w:r w:rsidR="004A3A91" w:rsidRPr="001D40E4">
        <w:rPr>
          <w:rFonts w:ascii="Times" w:hAnsi="Times"/>
        </w:rPr>
        <w:t xml:space="preserve"> as trash</w:t>
      </w:r>
      <w:r w:rsidRPr="001D40E4">
        <w:rPr>
          <w:rFonts w:ascii="Times" w:hAnsi="Times"/>
        </w:rPr>
        <w:t>.</w:t>
      </w:r>
    </w:p>
    <w:p w14:paraId="0ED9BC4F" w14:textId="77777777" w:rsidR="001D1027" w:rsidRDefault="00A44AAF" w:rsidP="001D1027">
      <w:pPr>
        <w:numPr>
          <w:ilvl w:val="0"/>
          <w:numId w:val="32"/>
        </w:numPr>
        <w:rPr>
          <w:rFonts w:ascii="Times" w:hAnsi="Times"/>
        </w:rPr>
      </w:pPr>
      <w:r w:rsidRPr="001D40E4">
        <w:rPr>
          <w:rFonts w:ascii="Times" w:hAnsi="Times"/>
        </w:rPr>
        <w:t>Amounts required to be written off through abandonment or loss will be recognized as expense in the Property &amp; Equipment Fund.</w:t>
      </w:r>
    </w:p>
    <w:p w14:paraId="5219CD68" w14:textId="77777777" w:rsidR="001D1027" w:rsidRPr="001D1027" w:rsidRDefault="001D1027" w:rsidP="001D1027">
      <w:pPr>
        <w:ind w:left="720"/>
        <w:rPr>
          <w:rFonts w:ascii="Times" w:hAnsi="Times"/>
        </w:rPr>
      </w:pPr>
    </w:p>
    <w:p w14:paraId="641A2119" w14:textId="77777777" w:rsidR="0022708D" w:rsidRDefault="0022708D" w:rsidP="0022708D">
      <w:pPr>
        <w:rPr>
          <w:rFonts w:ascii="Times" w:hAnsi="Times"/>
        </w:rPr>
      </w:pPr>
      <w:r>
        <w:rPr>
          <w:rFonts w:ascii="Times" w:hAnsi="Times"/>
        </w:rPr>
        <w:t>LSC’s prior approval must be obtained before the sale or disposal of real property.</w:t>
      </w:r>
    </w:p>
    <w:p w14:paraId="2F840747" w14:textId="77777777" w:rsidR="00CC4505" w:rsidRDefault="00CC4505" w:rsidP="00A25D5B">
      <w:pPr>
        <w:rPr>
          <w:rFonts w:ascii="Times" w:hAnsi="Times"/>
        </w:rPr>
      </w:pPr>
    </w:p>
    <w:p w14:paraId="42E9FD27" w14:textId="13478F6D" w:rsidR="00A25D5B" w:rsidRPr="001D40E4" w:rsidRDefault="001D1027" w:rsidP="00A25D5B">
      <w:pPr>
        <w:rPr>
          <w:rFonts w:ascii="Times" w:hAnsi="Times"/>
        </w:rPr>
      </w:pPr>
      <w:r>
        <w:rPr>
          <w:rFonts w:ascii="Times" w:hAnsi="Times"/>
        </w:rPr>
        <w:t>If LSNV ever stops receiving LSC funds, LSNV must comply with the provisions in 45 CFR 1631.12(</w:t>
      </w:r>
      <w:r w:rsidR="0055675E">
        <w:rPr>
          <w:rFonts w:ascii="Times" w:hAnsi="Times"/>
        </w:rPr>
        <w:t>b) when disposing of property purchased with LSC funds.</w:t>
      </w:r>
    </w:p>
    <w:p w14:paraId="25A18A00" w14:textId="77777777" w:rsidR="000050BD" w:rsidRPr="001D40E4" w:rsidRDefault="00A44AAF" w:rsidP="00997F50">
      <w:pPr>
        <w:pStyle w:val="Heading1"/>
        <w:rPr>
          <w:rFonts w:ascii="Times" w:hAnsi="Times"/>
          <w:sz w:val="36"/>
          <w:szCs w:val="36"/>
        </w:rPr>
      </w:pPr>
      <w:bookmarkStart w:id="62" w:name="_Toc27813669"/>
      <w:bookmarkStart w:id="63" w:name="_Toc256165740"/>
      <w:bookmarkStart w:id="64" w:name="_Toc282608083"/>
      <w:bookmarkStart w:id="65" w:name="_Toc306261676"/>
      <w:bookmarkEnd w:id="61"/>
      <w:r w:rsidRPr="001D40E4">
        <w:rPr>
          <w:rFonts w:ascii="Times" w:hAnsi="Times"/>
          <w:sz w:val="36"/>
          <w:szCs w:val="36"/>
        </w:rPr>
        <w:t>X</w:t>
      </w:r>
      <w:r w:rsidR="00493C83" w:rsidRPr="001D40E4">
        <w:rPr>
          <w:rFonts w:ascii="Times" w:hAnsi="Times"/>
          <w:sz w:val="36"/>
          <w:szCs w:val="36"/>
        </w:rPr>
        <w:t>V</w:t>
      </w:r>
      <w:r w:rsidR="00763D90" w:rsidRPr="001D40E4">
        <w:rPr>
          <w:rFonts w:ascii="Times" w:hAnsi="Times"/>
          <w:sz w:val="36"/>
          <w:szCs w:val="36"/>
        </w:rPr>
        <w:t xml:space="preserve">. </w:t>
      </w:r>
      <w:bookmarkStart w:id="66" w:name="_Toc27813670"/>
      <w:bookmarkEnd w:id="62"/>
      <w:r w:rsidR="004A3A91" w:rsidRPr="001D40E4">
        <w:rPr>
          <w:rFonts w:ascii="Times" w:hAnsi="Times"/>
          <w:sz w:val="36"/>
          <w:szCs w:val="36"/>
        </w:rPr>
        <w:t xml:space="preserve"> </w:t>
      </w:r>
      <w:r w:rsidR="000050BD" w:rsidRPr="001D40E4">
        <w:rPr>
          <w:rFonts w:ascii="Times" w:hAnsi="Times"/>
          <w:sz w:val="36"/>
          <w:szCs w:val="36"/>
        </w:rPr>
        <w:t>RECORD RETENTION</w:t>
      </w:r>
      <w:bookmarkEnd w:id="63"/>
      <w:bookmarkEnd w:id="64"/>
      <w:bookmarkEnd w:id="65"/>
      <w:bookmarkEnd w:id="66"/>
    </w:p>
    <w:p w14:paraId="4137EAC1" w14:textId="77777777" w:rsidR="00763D90" w:rsidRPr="001D40E4" w:rsidRDefault="00763D90" w:rsidP="00763D90">
      <w:pPr>
        <w:rPr>
          <w:rFonts w:ascii="Times" w:hAnsi="Times"/>
        </w:rPr>
      </w:pPr>
      <w:r w:rsidRPr="001D40E4">
        <w:rPr>
          <w:rFonts w:ascii="Times" w:hAnsi="Times"/>
        </w:rPr>
        <w:t xml:space="preserve">The following lists </w:t>
      </w:r>
      <w:r w:rsidR="005D35D5" w:rsidRPr="001D40E4">
        <w:rPr>
          <w:rFonts w:ascii="Times" w:hAnsi="Times"/>
        </w:rPr>
        <w:t xml:space="preserve">represent </w:t>
      </w:r>
      <w:r w:rsidRPr="001D40E4">
        <w:rPr>
          <w:rFonts w:ascii="Times" w:hAnsi="Times"/>
        </w:rPr>
        <w:t>LSNV’s record retention policy:</w:t>
      </w:r>
    </w:p>
    <w:p w14:paraId="1935D644" w14:textId="77777777" w:rsidR="00763D90" w:rsidRPr="001D40E4" w:rsidRDefault="00763D90" w:rsidP="00763D90">
      <w:pPr>
        <w:rPr>
          <w:rFonts w:ascii="Times" w:hAnsi="Times"/>
        </w:rPr>
      </w:pPr>
    </w:p>
    <w:p w14:paraId="4169B49D" w14:textId="77777777" w:rsidR="000050BD" w:rsidRPr="001D40E4" w:rsidRDefault="000050BD" w:rsidP="00763D90">
      <w:pPr>
        <w:rPr>
          <w:rFonts w:ascii="Times" w:hAnsi="Times"/>
          <w:b/>
        </w:rPr>
      </w:pPr>
      <w:bookmarkStart w:id="67" w:name="_Toc27813671"/>
      <w:r w:rsidRPr="001D40E4">
        <w:rPr>
          <w:rFonts w:ascii="Times" w:hAnsi="Times"/>
          <w:b/>
        </w:rPr>
        <w:t>Accounting Records</w:t>
      </w:r>
      <w:bookmarkEnd w:id="67"/>
    </w:p>
    <w:p w14:paraId="0F42B092" w14:textId="77777777" w:rsidR="00E01378" w:rsidRPr="001D40E4" w:rsidRDefault="000050BD" w:rsidP="00914643">
      <w:pPr>
        <w:numPr>
          <w:ilvl w:val="0"/>
          <w:numId w:val="24"/>
        </w:numPr>
        <w:rPr>
          <w:rFonts w:ascii="Times" w:hAnsi="Times"/>
        </w:rPr>
      </w:pPr>
      <w:r w:rsidRPr="001D40E4">
        <w:rPr>
          <w:rFonts w:ascii="Times" w:hAnsi="Times"/>
        </w:rPr>
        <w:t>General Journal</w:t>
      </w:r>
      <w:r w:rsidR="00E01378" w:rsidRPr="001D40E4">
        <w:rPr>
          <w:rFonts w:ascii="Times" w:hAnsi="Times"/>
        </w:rPr>
        <w:t xml:space="preserve"> – PERMANENT</w:t>
      </w:r>
      <w:r w:rsidR="00E01378" w:rsidRPr="001D40E4">
        <w:rPr>
          <w:rFonts w:ascii="Times" w:hAnsi="Times"/>
        </w:rPr>
        <w:t></w:t>
      </w:r>
    </w:p>
    <w:p w14:paraId="0C7C9A19" w14:textId="77777777" w:rsidR="000050BD" w:rsidRPr="001D40E4" w:rsidRDefault="000050BD" w:rsidP="00914643">
      <w:pPr>
        <w:numPr>
          <w:ilvl w:val="0"/>
          <w:numId w:val="24"/>
        </w:numPr>
        <w:rPr>
          <w:rFonts w:ascii="Times" w:hAnsi="Times"/>
        </w:rPr>
      </w:pPr>
      <w:r w:rsidRPr="001D40E4">
        <w:rPr>
          <w:rFonts w:ascii="Times" w:hAnsi="Times"/>
        </w:rPr>
        <w:t>General Ledger</w:t>
      </w:r>
      <w:r w:rsidR="00E01378" w:rsidRPr="001D40E4">
        <w:rPr>
          <w:rFonts w:ascii="Times" w:hAnsi="Times"/>
        </w:rPr>
        <w:t xml:space="preserve"> – PERMANENT</w:t>
      </w:r>
    </w:p>
    <w:p w14:paraId="23306862" w14:textId="77777777" w:rsidR="000050BD" w:rsidRPr="001D40E4" w:rsidRDefault="000050BD" w:rsidP="00914643">
      <w:pPr>
        <w:numPr>
          <w:ilvl w:val="0"/>
          <w:numId w:val="24"/>
        </w:numPr>
        <w:rPr>
          <w:rFonts w:ascii="Times" w:hAnsi="Times"/>
        </w:rPr>
      </w:pPr>
      <w:r w:rsidRPr="001D40E4">
        <w:rPr>
          <w:rFonts w:ascii="Times" w:hAnsi="Times"/>
        </w:rPr>
        <w:t>Cash receipts log</w:t>
      </w:r>
      <w:r w:rsidR="00E01378" w:rsidRPr="001D40E4">
        <w:rPr>
          <w:rFonts w:ascii="Times" w:hAnsi="Times"/>
        </w:rPr>
        <w:t xml:space="preserve"> – </w:t>
      </w:r>
      <w:r w:rsidR="004172A5" w:rsidRPr="001D40E4">
        <w:rPr>
          <w:rFonts w:ascii="Times" w:hAnsi="Times"/>
        </w:rPr>
        <w:t>7</w:t>
      </w:r>
      <w:r w:rsidRPr="001D40E4">
        <w:rPr>
          <w:rFonts w:ascii="Times" w:hAnsi="Times"/>
        </w:rPr>
        <w:t xml:space="preserve"> years</w:t>
      </w:r>
    </w:p>
    <w:p w14:paraId="13212D07" w14:textId="77777777" w:rsidR="004172A5" w:rsidRPr="001D40E4" w:rsidRDefault="004172A5" w:rsidP="00914643">
      <w:pPr>
        <w:numPr>
          <w:ilvl w:val="0"/>
          <w:numId w:val="24"/>
        </w:numPr>
        <w:rPr>
          <w:rFonts w:ascii="Times" w:hAnsi="Times"/>
        </w:rPr>
      </w:pPr>
      <w:r w:rsidRPr="001D40E4">
        <w:rPr>
          <w:rFonts w:ascii="Times" w:hAnsi="Times"/>
        </w:rPr>
        <w:t>Cash receipts ledger – 7 years</w:t>
      </w:r>
    </w:p>
    <w:p w14:paraId="7AC92C92" w14:textId="77777777" w:rsidR="000050BD" w:rsidRPr="001D40E4" w:rsidRDefault="000050BD" w:rsidP="00914643">
      <w:pPr>
        <w:numPr>
          <w:ilvl w:val="0"/>
          <w:numId w:val="24"/>
        </w:numPr>
        <w:rPr>
          <w:rFonts w:ascii="Times" w:hAnsi="Times"/>
        </w:rPr>
      </w:pPr>
      <w:r w:rsidRPr="001D40E4">
        <w:rPr>
          <w:rFonts w:ascii="Times" w:hAnsi="Times"/>
        </w:rPr>
        <w:t xml:space="preserve">Cash disbursements </w:t>
      </w:r>
      <w:r w:rsidR="004172A5" w:rsidRPr="001D40E4">
        <w:rPr>
          <w:rFonts w:ascii="Times" w:hAnsi="Times"/>
        </w:rPr>
        <w:t>ledger</w:t>
      </w:r>
      <w:r w:rsidR="00E01378" w:rsidRPr="001D40E4">
        <w:rPr>
          <w:rFonts w:ascii="Times" w:hAnsi="Times"/>
        </w:rPr>
        <w:t xml:space="preserve"> – </w:t>
      </w:r>
      <w:r w:rsidRPr="001D40E4">
        <w:rPr>
          <w:rFonts w:ascii="Times" w:hAnsi="Times"/>
        </w:rPr>
        <w:t>7 years</w:t>
      </w:r>
    </w:p>
    <w:p w14:paraId="12BFE4BD" w14:textId="77777777" w:rsidR="000050BD" w:rsidRPr="001D40E4" w:rsidRDefault="000050BD" w:rsidP="00914643">
      <w:pPr>
        <w:numPr>
          <w:ilvl w:val="0"/>
          <w:numId w:val="24"/>
        </w:numPr>
        <w:rPr>
          <w:rFonts w:ascii="Times" w:hAnsi="Times"/>
        </w:rPr>
      </w:pPr>
      <w:r w:rsidRPr="001D40E4">
        <w:rPr>
          <w:rFonts w:ascii="Times" w:hAnsi="Times"/>
        </w:rPr>
        <w:t>Bank statements and canceled checks</w:t>
      </w:r>
      <w:r w:rsidR="00E01378" w:rsidRPr="001D40E4">
        <w:rPr>
          <w:rFonts w:ascii="Times" w:hAnsi="Times"/>
        </w:rPr>
        <w:t xml:space="preserve"> – </w:t>
      </w:r>
      <w:r w:rsidR="00632F73" w:rsidRPr="001D40E4">
        <w:rPr>
          <w:rFonts w:ascii="Times" w:hAnsi="Times"/>
        </w:rPr>
        <w:t>7</w:t>
      </w:r>
      <w:r w:rsidRPr="001D40E4">
        <w:rPr>
          <w:rFonts w:ascii="Times" w:hAnsi="Times"/>
        </w:rPr>
        <w:t xml:space="preserve"> years</w:t>
      </w:r>
    </w:p>
    <w:p w14:paraId="66B6D856" w14:textId="77777777" w:rsidR="004172A5" w:rsidRPr="001D40E4" w:rsidRDefault="004172A5" w:rsidP="00914643">
      <w:pPr>
        <w:numPr>
          <w:ilvl w:val="0"/>
          <w:numId w:val="24"/>
        </w:numPr>
        <w:rPr>
          <w:rFonts w:ascii="Times" w:hAnsi="Times"/>
        </w:rPr>
      </w:pPr>
      <w:r w:rsidRPr="001D40E4">
        <w:rPr>
          <w:rFonts w:ascii="Times" w:hAnsi="Times"/>
        </w:rPr>
        <w:t>Bank reconciliations – 7 years</w:t>
      </w:r>
    </w:p>
    <w:p w14:paraId="0F96457E" w14:textId="77777777" w:rsidR="000050BD" w:rsidRPr="001D40E4" w:rsidRDefault="000050BD" w:rsidP="00914643">
      <w:pPr>
        <w:numPr>
          <w:ilvl w:val="0"/>
          <w:numId w:val="24"/>
        </w:numPr>
        <w:rPr>
          <w:rFonts w:ascii="Times" w:hAnsi="Times"/>
        </w:rPr>
      </w:pPr>
      <w:smartTag w:uri="urn:schemas-microsoft-com:office:smarttags" w:element="place">
        <w:smartTag w:uri="urn:schemas-microsoft-com:office:smarttags" w:element="City">
          <w:r w:rsidRPr="001D40E4">
            <w:rPr>
              <w:rFonts w:ascii="Times" w:hAnsi="Times"/>
            </w:rPr>
            <w:t>Billings</w:t>
          </w:r>
        </w:smartTag>
      </w:smartTag>
      <w:r w:rsidRPr="001D40E4">
        <w:rPr>
          <w:rFonts w:ascii="Times" w:hAnsi="Times"/>
        </w:rPr>
        <w:t xml:space="preserve"> for services</w:t>
      </w:r>
      <w:r w:rsidR="00E01378" w:rsidRPr="001D40E4">
        <w:rPr>
          <w:rFonts w:ascii="Times" w:hAnsi="Times"/>
        </w:rPr>
        <w:t xml:space="preserve"> – </w:t>
      </w:r>
      <w:r w:rsidR="00632F73" w:rsidRPr="001D40E4">
        <w:rPr>
          <w:rFonts w:ascii="Times" w:hAnsi="Times"/>
        </w:rPr>
        <w:t>7</w:t>
      </w:r>
      <w:r w:rsidRPr="001D40E4">
        <w:rPr>
          <w:rFonts w:ascii="Times" w:hAnsi="Times"/>
        </w:rPr>
        <w:t xml:space="preserve"> years</w:t>
      </w:r>
    </w:p>
    <w:p w14:paraId="12F4BBFB" w14:textId="77777777" w:rsidR="000050BD" w:rsidRPr="001D40E4" w:rsidRDefault="000050BD" w:rsidP="00914643">
      <w:pPr>
        <w:numPr>
          <w:ilvl w:val="0"/>
          <w:numId w:val="24"/>
        </w:numPr>
        <w:rPr>
          <w:rFonts w:ascii="Times" w:hAnsi="Times"/>
        </w:rPr>
      </w:pPr>
      <w:r w:rsidRPr="001D40E4">
        <w:rPr>
          <w:rFonts w:ascii="Times" w:hAnsi="Times"/>
        </w:rPr>
        <w:t>Employees</w:t>
      </w:r>
      <w:r w:rsidR="004A3A91" w:rsidRPr="001D40E4">
        <w:rPr>
          <w:rFonts w:ascii="Times" w:hAnsi="Times"/>
        </w:rPr>
        <w:t>’</w:t>
      </w:r>
      <w:r w:rsidRPr="001D40E4">
        <w:rPr>
          <w:rFonts w:ascii="Times" w:hAnsi="Times"/>
        </w:rPr>
        <w:t xml:space="preserve"> travel </w:t>
      </w:r>
      <w:r w:rsidR="00D71C86" w:rsidRPr="001D40E4">
        <w:rPr>
          <w:rFonts w:ascii="Times" w:hAnsi="Times"/>
        </w:rPr>
        <w:t>and</w:t>
      </w:r>
      <w:r w:rsidRPr="001D40E4">
        <w:rPr>
          <w:rFonts w:ascii="Times" w:hAnsi="Times"/>
        </w:rPr>
        <w:t xml:space="preserve"> expense reports</w:t>
      </w:r>
      <w:r w:rsidR="00E01378" w:rsidRPr="001D40E4">
        <w:rPr>
          <w:rFonts w:ascii="Times" w:hAnsi="Times"/>
        </w:rPr>
        <w:t xml:space="preserve"> – </w:t>
      </w:r>
      <w:r w:rsidR="00632F73" w:rsidRPr="001D40E4">
        <w:rPr>
          <w:rFonts w:ascii="Times" w:hAnsi="Times"/>
        </w:rPr>
        <w:t>7</w:t>
      </w:r>
      <w:r w:rsidRPr="001D40E4">
        <w:rPr>
          <w:rFonts w:ascii="Times" w:hAnsi="Times"/>
        </w:rPr>
        <w:t xml:space="preserve"> years</w:t>
      </w:r>
    </w:p>
    <w:p w14:paraId="51DC516B" w14:textId="77777777" w:rsidR="004172A5" w:rsidRPr="001D40E4" w:rsidRDefault="004172A5" w:rsidP="00914643">
      <w:pPr>
        <w:numPr>
          <w:ilvl w:val="0"/>
          <w:numId w:val="24"/>
        </w:numPr>
        <w:rPr>
          <w:rFonts w:ascii="Times" w:hAnsi="Times"/>
        </w:rPr>
      </w:pPr>
      <w:r w:rsidRPr="001D40E4">
        <w:rPr>
          <w:rFonts w:ascii="Times" w:hAnsi="Times"/>
        </w:rPr>
        <w:t>Expense bills (source documents) – 7 years</w:t>
      </w:r>
    </w:p>
    <w:p w14:paraId="0C2C496B" w14:textId="77777777" w:rsidR="000050BD" w:rsidRPr="001D40E4" w:rsidRDefault="000050BD" w:rsidP="00914643">
      <w:pPr>
        <w:numPr>
          <w:ilvl w:val="0"/>
          <w:numId w:val="24"/>
        </w:numPr>
        <w:rPr>
          <w:rFonts w:ascii="Times" w:hAnsi="Times"/>
        </w:rPr>
      </w:pPr>
      <w:r w:rsidRPr="001D40E4">
        <w:rPr>
          <w:rFonts w:ascii="Times" w:hAnsi="Times"/>
        </w:rPr>
        <w:lastRenderedPageBreak/>
        <w:t>Petty Cash records</w:t>
      </w:r>
      <w:r w:rsidR="00E01378" w:rsidRPr="001D40E4">
        <w:rPr>
          <w:rFonts w:ascii="Times" w:hAnsi="Times"/>
        </w:rPr>
        <w:t xml:space="preserve"> – </w:t>
      </w:r>
      <w:r w:rsidR="00632F73" w:rsidRPr="001D40E4">
        <w:rPr>
          <w:rFonts w:ascii="Times" w:hAnsi="Times"/>
        </w:rPr>
        <w:t>7</w:t>
      </w:r>
      <w:r w:rsidRPr="001D40E4">
        <w:rPr>
          <w:rFonts w:ascii="Times" w:hAnsi="Times"/>
        </w:rPr>
        <w:t xml:space="preserve"> years</w:t>
      </w:r>
    </w:p>
    <w:p w14:paraId="1A0955A8" w14:textId="77777777" w:rsidR="000050BD" w:rsidRPr="001D40E4" w:rsidRDefault="00E01378" w:rsidP="00914643">
      <w:pPr>
        <w:numPr>
          <w:ilvl w:val="0"/>
          <w:numId w:val="24"/>
        </w:numPr>
        <w:rPr>
          <w:rFonts w:ascii="Times" w:hAnsi="Times"/>
        </w:rPr>
      </w:pPr>
      <w:r w:rsidRPr="001D40E4">
        <w:rPr>
          <w:rFonts w:ascii="Times" w:hAnsi="Times"/>
        </w:rPr>
        <w:t xml:space="preserve">Annual </w:t>
      </w:r>
      <w:r w:rsidR="0014376D" w:rsidRPr="001D40E4">
        <w:rPr>
          <w:rFonts w:ascii="Times" w:hAnsi="Times"/>
        </w:rPr>
        <w:t xml:space="preserve">Audited </w:t>
      </w:r>
      <w:r w:rsidRPr="001D40E4">
        <w:rPr>
          <w:rFonts w:ascii="Times" w:hAnsi="Times"/>
        </w:rPr>
        <w:t>F</w:t>
      </w:r>
      <w:r w:rsidR="000050BD" w:rsidRPr="001D40E4">
        <w:rPr>
          <w:rFonts w:ascii="Times" w:hAnsi="Times"/>
        </w:rPr>
        <w:t>inancial statement</w:t>
      </w:r>
      <w:r w:rsidRPr="001D40E4">
        <w:rPr>
          <w:rFonts w:ascii="Times" w:hAnsi="Times"/>
        </w:rPr>
        <w:t>s</w:t>
      </w:r>
      <w:r w:rsidR="000050BD" w:rsidRPr="001D40E4">
        <w:rPr>
          <w:rFonts w:ascii="Times" w:hAnsi="Times"/>
        </w:rPr>
        <w:t xml:space="preserve"> – </w:t>
      </w:r>
      <w:r w:rsidRPr="001D40E4">
        <w:rPr>
          <w:rFonts w:ascii="Times" w:hAnsi="Times"/>
        </w:rPr>
        <w:t>PERMANENT</w:t>
      </w:r>
    </w:p>
    <w:p w14:paraId="7327C1F4" w14:textId="77777777" w:rsidR="000050BD" w:rsidRPr="001D40E4" w:rsidRDefault="00E01378" w:rsidP="00914643">
      <w:pPr>
        <w:numPr>
          <w:ilvl w:val="0"/>
          <w:numId w:val="24"/>
        </w:numPr>
        <w:rPr>
          <w:rFonts w:ascii="Times" w:hAnsi="Times"/>
        </w:rPr>
      </w:pPr>
      <w:r w:rsidRPr="001D40E4">
        <w:rPr>
          <w:rFonts w:ascii="Times" w:hAnsi="Times"/>
        </w:rPr>
        <w:t>Monthly</w:t>
      </w:r>
      <w:r w:rsidR="00EA5277" w:rsidRPr="001D40E4">
        <w:rPr>
          <w:rFonts w:ascii="Times" w:hAnsi="Times"/>
        </w:rPr>
        <w:t>/Quarterly</w:t>
      </w:r>
      <w:r w:rsidRPr="001D40E4">
        <w:rPr>
          <w:rFonts w:ascii="Times" w:hAnsi="Times"/>
        </w:rPr>
        <w:t xml:space="preserve"> F</w:t>
      </w:r>
      <w:r w:rsidR="000050BD" w:rsidRPr="001D40E4">
        <w:rPr>
          <w:rFonts w:ascii="Times" w:hAnsi="Times"/>
        </w:rPr>
        <w:t xml:space="preserve">inancial statements – </w:t>
      </w:r>
      <w:r w:rsidRPr="001D40E4">
        <w:rPr>
          <w:rFonts w:ascii="Times" w:hAnsi="Times"/>
        </w:rPr>
        <w:t>7 years</w:t>
      </w:r>
    </w:p>
    <w:p w14:paraId="5748A91F" w14:textId="77777777" w:rsidR="004172A5" w:rsidRPr="001D40E4" w:rsidRDefault="004172A5" w:rsidP="00914643">
      <w:pPr>
        <w:numPr>
          <w:ilvl w:val="0"/>
          <w:numId w:val="24"/>
        </w:numPr>
        <w:rPr>
          <w:rFonts w:ascii="Times" w:hAnsi="Times"/>
        </w:rPr>
      </w:pPr>
      <w:r w:rsidRPr="001D40E4">
        <w:rPr>
          <w:rFonts w:ascii="Times" w:hAnsi="Times"/>
        </w:rPr>
        <w:t>Inventories – 7 years</w:t>
      </w:r>
    </w:p>
    <w:p w14:paraId="198CF14A" w14:textId="77777777" w:rsidR="004172A5" w:rsidRPr="001D40E4" w:rsidRDefault="004172A5" w:rsidP="00914643">
      <w:pPr>
        <w:numPr>
          <w:ilvl w:val="0"/>
          <w:numId w:val="24"/>
        </w:numPr>
        <w:rPr>
          <w:rFonts w:ascii="Times" w:hAnsi="Times"/>
        </w:rPr>
      </w:pPr>
      <w:r w:rsidRPr="001D40E4">
        <w:rPr>
          <w:rFonts w:ascii="Times" w:hAnsi="Times"/>
        </w:rPr>
        <w:t>Indirect Cost Allocation Documentation (after fiscal year end) – 7 years</w:t>
      </w:r>
    </w:p>
    <w:p w14:paraId="4F11745B" w14:textId="77777777" w:rsidR="002740E3" w:rsidRPr="001D40E4" w:rsidRDefault="002740E3" w:rsidP="00763D90">
      <w:pPr>
        <w:rPr>
          <w:rFonts w:ascii="Times" w:hAnsi="Times"/>
        </w:rPr>
      </w:pPr>
      <w:bookmarkStart w:id="68" w:name="_Toc27813672"/>
    </w:p>
    <w:p w14:paraId="6BA9A40B" w14:textId="77777777" w:rsidR="000050BD" w:rsidRPr="001D40E4" w:rsidRDefault="000050BD" w:rsidP="00763D90">
      <w:pPr>
        <w:rPr>
          <w:rFonts w:ascii="Times" w:hAnsi="Times"/>
          <w:b/>
        </w:rPr>
      </w:pPr>
      <w:r w:rsidRPr="001D40E4">
        <w:rPr>
          <w:rFonts w:ascii="Times" w:hAnsi="Times"/>
          <w:b/>
        </w:rPr>
        <w:t>Fixed Assets</w:t>
      </w:r>
      <w:bookmarkEnd w:id="68"/>
    </w:p>
    <w:p w14:paraId="660723CB" w14:textId="77777777" w:rsidR="000050BD" w:rsidRPr="001D40E4" w:rsidRDefault="000050BD" w:rsidP="00914643">
      <w:pPr>
        <w:numPr>
          <w:ilvl w:val="0"/>
          <w:numId w:val="25"/>
        </w:numPr>
        <w:rPr>
          <w:rFonts w:ascii="Times" w:hAnsi="Times"/>
        </w:rPr>
      </w:pPr>
      <w:r w:rsidRPr="001D40E4">
        <w:rPr>
          <w:rFonts w:ascii="Times" w:hAnsi="Times"/>
        </w:rPr>
        <w:t>Equipment in use</w:t>
      </w:r>
      <w:r w:rsidR="00E01378" w:rsidRPr="001D40E4">
        <w:rPr>
          <w:rFonts w:ascii="Times" w:hAnsi="Times"/>
        </w:rPr>
        <w:t xml:space="preserve"> –</w:t>
      </w:r>
      <w:r w:rsidR="004A3A91" w:rsidRPr="001D40E4">
        <w:rPr>
          <w:rFonts w:ascii="Times" w:hAnsi="Times"/>
        </w:rPr>
        <w:t xml:space="preserve"> </w:t>
      </w:r>
      <w:r w:rsidRPr="001D40E4">
        <w:rPr>
          <w:rFonts w:ascii="Times" w:hAnsi="Times"/>
        </w:rPr>
        <w:t>KEEP ON FILE</w:t>
      </w:r>
    </w:p>
    <w:p w14:paraId="3AF50EDE" w14:textId="77777777" w:rsidR="00EA5277" w:rsidRPr="001D40E4" w:rsidRDefault="00EA5277" w:rsidP="00914643">
      <w:pPr>
        <w:numPr>
          <w:ilvl w:val="0"/>
          <w:numId w:val="25"/>
        </w:numPr>
        <w:rPr>
          <w:rFonts w:ascii="Times" w:hAnsi="Times"/>
        </w:rPr>
      </w:pPr>
      <w:r w:rsidRPr="001D40E4">
        <w:rPr>
          <w:rFonts w:ascii="Times" w:hAnsi="Times"/>
        </w:rPr>
        <w:t>Equipment (after disposition) – 3 years</w:t>
      </w:r>
    </w:p>
    <w:p w14:paraId="6648389B" w14:textId="77777777" w:rsidR="000050BD" w:rsidRPr="001D40E4" w:rsidRDefault="000050BD" w:rsidP="00914643">
      <w:pPr>
        <w:numPr>
          <w:ilvl w:val="0"/>
          <w:numId w:val="25"/>
        </w:numPr>
        <w:rPr>
          <w:rFonts w:ascii="Times" w:hAnsi="Times"/>
        </w:rPr>
      </w:pPr>
      <w:r w:rsidRPr="001D40E4">
        <w:rPr>
          <w:rFonts w:ascii="Times" w:hAnsi="Times"/>
        </w:rPr>
        <w:t>Equipment traded in on similar asset</w:t>
      </w:r>
      <w:r w:rsidR="00EA5277" w:rsidRPr="001D40E4">
        <w:rPr>
          <w:rFonts w:ascii="Times" w:hAnsi="Times"/>
        </w:rPr>
        <w:t xml:space="preserve"> (after disposition) </w:t>
      </w:r>
      <w:r w:rsidR="00E01378" w:rsidRPr="001D40E4">
        <w:rPr>
          <w:rFonts w:ascii="Times" w:hAnsi="Times"/>
        </w:rPr>
        <w:t xml:space="preserve"> –</w:t>
      </w:r>
      <w:r w:rsidR="00F652FF" w:rsidRPr="001D40E4">
        <w:rPr>
          <w:rFonts w:ascii="Times" w:hAnsi="Times"/>
        </w:rPr>
        <w:t xml:space="preserve"> </w:t>
      </w:r>
      <w:r w:rsidR="00EA5277" w:rsidRPr="001D40E4">
        <w:rPr>
          <w:rFonts w:ascii="Times" w:hAnsi="Times"/>
        </w:rPr>
        <w:t>3 years</w:t>
      </w:r>
    </w:p>
    <w:p w14:paraId="7BB089F7" w14:textId="77777777" w:rsidR="000050BD" w:rsidRPr="001D40E4" w:rsidRDefault="000050BD" w:rsidP="00914643">
      <w:pPr>
        <w:numPr>
          <w:ilvl w:val="0"/>
          <w:numId w:val="25"/>
        </w:numPr>
        <w:rPr>
          <w:rFonts w:ascii="Times" w:hAnsi="Times"/>
        </w:rPr>
      </w:pPr>
      <w:r w:rsidRPr="001D40E4">
        <w:rPr>
          <w:rFonts w:ascii="Times" w:hAnsi="Times"/>
        </w:rPr>
        <w:t>Equipment disposed of (no trade-in)</w:t>
      </w:r>
      <w:r w:rsidR="00E01378" w:rsidRPr="001D40E4">
        <w:rPr>
          <w:rFonts w:ascii="Times" w:hAnsi="Times"/>
        </w:rPr>
        <w:t xml:space="preserve"> –</w:t>
      </w:r>
      <w:r w:rsidR="00F652FF" w:rsidRPr="001D40E4">
        <w:rPr>
          <w:rFonts w:ascii="Times" w:hAnsi="Times"/>
        </w:rPr>
        <w:t xml:space="preserve"> </w:t>
      </w:r>
      <w:r w:rsidR="004172A5" w:rsidRPr="001D40E4">
        <w:rPr>
          <w:rFonts w:ascii="Times" w:hAnsi="Times"/>
        </w:rPr>
        <w:t>3</w:t>
      </w:r>
      <w:r w:rsidRPr="001D40E4">
        <w:rPr>
          <w:rFonts w:ascii="Times" w:hAnsi="Times"/>
        </w:rPr>
        <w:t xml:space="preserve"> years</w:t>
      </w:r>
    </w:p>
    <w:p w14:paraId="3EA9CC01" w14:textId="77777777" w:rsidR="00EA5277" w:rsidRPr="001D40E4" w:rsidRDefault="00EA5277" w:rsidP="00914643">
      <w:pPr>
        <w:numPr>
          <w:ilvl w:val="0"/>
          <w:numId w:val="25"/>
        </w:numPr>
        <w:rPr>
          <w:rFonts w:ascii="Times" w:hAnsi="Times"/>
        </w:rPr>
      </w:pPr>
      <w:r w:rsidRPr="001D40E4">
        <w:rPr>
          <w:rFonts w:ascii="Times" w:hAnsi="Times"/>
        </w:rPr>
        <w:t>Depreciation schedules – PERMANENT</w:t>
      </w:r>
    </w:p>
    <w:p w14:paraId="13042532" w14:textId="77777777" w:rsidR="00EF4D37" w:rsidRPr="001D40E4" w:rsidRDefault="00EF4D37" w:rsidP="00763D90">
      <w:pPr>
        <w:rPr>
          <w:rFonts w:ascii="Times" w:hAnsi="Times"/>
        </w:rPr>
      </w:pPr>
      <w:bookmarkStart w:id="69" w:name="_Toc27813673"/>
    </w:p>
    <w:p w14:paraId="2113B90C" w14:textId="77777777" w:rsidR="000050BD" w:rsidRPr="001D40E4" w:rsidRDefault="000050BD" w:rsidP="00763D90">
      <w:pPr>
        <w:rPr>
          <w:rFonts w:ascii="Times" w:hAnsi="Times"/>
          <w:b/>
        </w:rPr>
      </w:pPr>
      <w:r w:rsidRPr="001D40E4">
        <w:rPr>
          <w:rFonts w:ascii="Times" w:hAnsi="Times"/>
          <w:b/>
        </w:rPr>
        <w:t>Contracts</w:t>
      </w:r>
      <w:bookmarkEnd w:id="69"/>
    </w:p>
    <w:p w14:paraId="0CAEB896" w14:textId="77777777" w:rsidR="0014376D" w:rsidRPr="001D40E4" w:rsidRDefault="0014376D" w:rsidP="00914643">
      <w:pPr>
        <w:numPr>
          <w:ilvl w:val="0"/>
          <w:numId w:val="26"/>
        </w:numPr>
        <w:rPr>
          <w:rFonts w:ascii="Times" w:hAnsi="Times"/>
        </w:rPr>
      </w:pPr>
      <w:r w:rsidRPr="001D40E4">
        <w:rPr>
          <w:rFonts w:ascii="Times" w:hAnsi="Times"/>
        </w:rPr>
        <w:t>Insurance Policies (expired) – 3 years</w:t>
      </w:r>
    </w:p>
    <w:p w14:paraId="25EC00F3" w14:textId="77777777" w:rsidR="000050BD" w:rsidRPr="001D40E4" w:rsidRDefault="0014376D" w:rsidP="00914643">
      <w:pPr>
        <w:numPr>
          <w:ilvl w:val="0"/>
          <w:numId w:val="26"/>
        </w:numPr>
        <w:rPr>
          <w:rFonts w:ascii="Times" w:hAnsi="Times"/>
        </w:rPr>
      </w:pPr>
      <w:r w:rsidRPr="001D40E4">
        <w:rPr>
          <w:rFonts w:ascii="Times" w:hAnsi="Times"/>
        </w:rPr>
        <w:t>L</w:t>
      </w:r>
      <w:r w:rsidR="000050BD" w:rsidRPr="001D40E4">
        <w:rPr>
          <w:rFonts w:ascii="Times" w:hAnsi="Times"/>
        </w:rPr>
        <w:t>eases (after termination)</w:t>
      </w:r>
      <w:r w:rsidR="00E01378" w:rsidRPr="001D40E4">
        <w:rPr>
          <w:rFonts w:ascii="Times" w:hAnsi="Times"/>
        </w:rPr>
        <w:t xml:space="preserve"> –</w:t>
      </w:r>
      <w:r w:rsidR="00F652FF" w:rsidRPr="001D40E4">
        <w:rPr>
          <w:rFonts w:ascii="Times" w:hAnsi="Times"/>
        </w:rPr>
        <w:t xml:space="preserve"> </w:t>
      </w:r>
      <w:r w:rsidR="000050BD" w:rsidRPr="001D40E4">
        <w:rPr>
          <w:rFonts w:ascii="Times" w:hAnsi="Times"/>
        </w:rPr>
        <w:t>7 years</w:t>
      </w:r>
    </w:p>
    <w:p w14:paraId="69ED356E" w14:textId="77777777" w:rsidR="000050BD" w:rsidRPr="001D40E4" w:rsidRDefault="000050BD" w:rsidP="00914643">
      <w:pPr>
        <w:numPr>
          <w:ilvl w:val="0"/>
          <w:numId w:val="26"/>
        </w:numPr>
        <w:rPr>
          <w:rFonts w:ascii="Times" w:hAnsi="Times"/>
        </w:rPr>
      </w:pPr>
      <w:r w:rsidRPr="001D40E4">
        <w:rPr>
          <w:rFonts w:ascii="Times" w:hAnsi="Times"/>
        </w:rPr>
        <w:t>Grant Agreement</w:t>
      </w:r>
      <w:r w:rsidR="00EA5277" w:rsidRPr="001D40E4">
        <w:rPr>
          <w:rFonts w:ascii="Times" w:hAnsi="Times"/>
        </w:rPr>
        <w:t>s (after expiration of grant)</w:t>
      </w:r>
      <w:r w:rsidR="00E01378" w:rsidRPr="001D40E4">
        <w:rPr>
          <w:rFonts w:ascii="Times" w:hAnsi="Times"/>
        </w:rPr>
        <w:t xml:space="preserve"> –</w:t>
      </w:r>
      <w:r w:rsidR="004A3A91" w:rsidRPr="001D40E4">
        <w:rPr>
          <w:rFonts w:ascii="Times" w:hAnsi="Times"/>
        </w:rPr>
        <w:t xml:space="preserve"> </w:t>
      </w:r>
      <w:r w:rsidR="00EA5277" w:rsidRPr="001D40E4">
        <w:rPr>
          <w:rFonts w:ascii="Times" w:hAnsi="Times"/>
        </w:rPr>
        <w:t>6</w:t>
      </w:r>
      <w:r w:rsidRPr="001D40E4">
        <w:rPr>
          <w:rFonts w:ascii="Times" w:hAnsi="Times"/>
        </w:rPr>
        <w:t xml:space="preserve"> years</w:t>
      </w:r>
    </w:p>
    <w:p w14:paraId="4C279DEB" w14:textId="77777777" w:rsidR="000050BD" w:rsidRPr="001D40E4" w:rsidRDefault="000050BD" w:rsidP="00914643">
      <w:pPr>
        <w:numPr>
          <w:ilvl w:val="0"/>
          <w:numId w:val="26"/>
        </w:numPr>
        <w:rPr>
          <w:rFonts w:ascii="Times" w:hAnsi="Times"/>
        </w:rPr>
      </w:pPr>
      <w:r w:rsidRPr="001D40E4">
        <w:rPr>
          <w:rFonts w:ascii="Times" w:hAnsi="Times"/>
        </w:rPr>
        <w:t>Restricted funds documentation (after use</w:t>
      </w:r>
      <w:r w:rsidR="00EA5277" w:rsidRPr="001D40E4">
        <w:rPr>
          <w:rFonts w:ascii="Times" w:hAnsi="Times"/>
        </w:rPr>
        <w:t xml:space="preserve"> of funds</w:t>
      </w:r>
      <w:r w:rsidRPr="001D40E4">
        <w:rPr>
          <w:rFonts w:ascii="Times" w:hAnsi="Times"/>
        </w:rPr>
        <w:t>)</w:t>
      </w:r>
      <w:r w:rsidR="00E01378" w:rsidRPr="001D40E4">
        <w:rPr>
          <w:rFonts w:ascii="Times" w:hAnsi="Times"/>
        </w:rPr>
        <w:t xml:space="preserve"> – </w:t>
      </w:r>
      <w:r w:rsidR="00EA5277" w:rsidRPr="001D40E4">
        <w:rPr>
          <w:rFonts w:ascii="Times" w:hAnsi="Times"/>
        </w:rPr>
        <w:t>7</w:t>
      </w:r>
      <w:r w:rsidRPr="001D40E4">
        <w:rPr>
          <w:rFonts w:ascii="Times" w:hAnsi="Times"/>
        </w:rPr>
        <w:t xml:space="preserve"> years</w:t>
      </w:r>
    </w:p>
    <w:p w14:paraId="26E21BDC" w14:textId="77777777" w:rsidR="002440EB" w:rsidRPr="001D40E4" w:rsidRDefault="002440EB" w:rsidP="00763D90">
      <w:pPr>
        <w:rPr>
          <w:rFonts w:ascii="Times" w:hAnsi="Times"/>
        </w:rPr>
      </w:pPr>
      <w:bookmarkStart w:id="70" w:name="_Toc27813674"/>
    </w:p>
    <w:p w14:paraId="4B539872" w14:textId="77777777" w:rsidR="000050BD" w:rsidRPr="001D40E4" w:rsidRDefault="000050BD" w:rsidP="00763D90">
      <w:pPr>
        <w:rPr>
          <w:rFonts w:ascii="Times" w:hAnsi="Times"/>
          <w:b/>
        </w:rPr>
      </w:pPr>
      <w:r w:rsidRPr="001D40E4">
        <w:rPr>
          <w:rFonts w:ascii="Times" w:hAnsi="Times"/>
          <w:b/>
        </w:rPr>
        <w:t>Tax Returns</w:t>
      </w:r>
      <w:bookmarkEnd w:id="70"/>
    </w:p>
    <w:p w14:paraId="610C18DD" w14:textId="77777777" w:rsidR="000050BD" w:rsidRPr="001D40E4" w:rsidRDefault="000050BD" w:rsidP="00914643">
      <w:pPr>
        <w:numPr>
          <w:ilvl w:val="0"/>
          <w:numId w:val="27"/>
        </w:numPr>
        <w:rPr>
          <w:rFonts w:ascii="Times" w:hAnsi="Times"/>
        </w:rPr>
      </w:pPr>
      <w:r w:rsidRPr="001D40E4">
        <w:rPr>
          <w:rFonts w:ascii="Times" w:hAnsi="Times"/>
        </w:rPr>
        <w:t>Federal Form 990 and working papers</w:t>
      </w:r>
      <w:r w:rsidR="00E01378" w:rsidRPr="001D40E4">
        <w:rPr>
          <w:rFonts w:ascii="Times" w:hAnsi="Times"/>
        </w:rPr>
        <w:t xml:space="preserve"> –</w:t>
      </w:r>
      <w:r w:rsidR="00F652FF" w:rsidRPr="001D40E4">
        <w:rPr>
          <w:rFonts w:ascii="Times" w:hAnsi="Times"/>
        </w:rPr>
        <w:t xml:space="preserve"> </w:t>
      </w:r>
      <w:r w:rsidRPr="001D40E4">
        <w:rPr>
          <w:rFonts w:ascii="Times" w:hAnsi="Times"/>
        </w:rPr>
        <w:t>PERMANENT</w:t>
      </w:r>
    </w:p>
    <w:p w14:paraId="2822D31E" w14:textId="77777777" w:rsidR="000050BD" w:rsidRPr="001D40E4" w:rsidRDefault="000050BD" w:rsidP="00914643">
      <w:pPr>
        <w:numPr>
          <w:ilvl w:val="0"/>
          <w:numId w:val="27"/>
        </w:numPr>
        <w:rPr>
          <w:rFonts w:ascii="Times" w:hAnsi="Times"/>
        </w:rPr>
      </w:pPr>
      <w:r w:rsidRPr="001D40E4">
        <w:rPr>
          <w:rFonts w:ascii="Times" w:hAnsi="Times"/>
        </w:rPr>
        <w:t>State information returns and working papers</w:t>
      </w:r>
      <w:r w:rsidR="00E01378" w:rsidRPr="001D40E4">
        <w:rPr>
          <w:rFonts w:ascii="Times" w:hAnsi="Times"/>
        </w:rPr>
        <w:t xml:space="preserve"> –</w:t>
      </w:r>
      <w:r w:rsidR="00F652FF" w:rsidRPr="001D40E4">
        <w:rPr>
          <w:rFonts w:ascii="Times" w:hAnsi="Times"/>
        </w:rPr>
        <w:t xml:space="preserve"> </w:t>
      </w:r>
      <w:r w:rsidRPr="001D40E4">
        <w:rPr>
          <w:rFonts w:ascii="Times" w:hAnsi="Times"/>
        </w:rPr>
        <w:t>PERMANENT</w:t>
      </w:r>
    </w:p>
    <w:p w14:paraId="5B09F0E6" w14:textId="77777777" w:rsidR="000050BD" w:rsidRPr="001D40E4" w:rsidRDefault="000050BD" w:rsidP="00914643">
      <w:pPr>
        <w:numPr>
          <w:ilvl w:val="0"/>
          <w:numId w:val="27"/>
        </w:numPr>
        <w:rPr>
          <w:rFonts w:ascii="Times" w:hAnsi="Times"/>
        </w:rPr>
      </w:pPr>
      <w:r w:rsidRPr="001D40E4">
        <w:rPr>
          <w:rFonts w:ascii="Times" w:hAnsi="Times"/>
        </w:rPr>
        <w:t>Payroll tax returns</w:t>
      </w:r>
      <w:r w:rsidR="00E01378" w:rsidRPr="001D40E4">
        <w:rPr>
          <w:rFonts w:ascii="Times" w:hAnsi="Times"/>
        </w:rPr>
        <w:t xml:space="preserve"> –</w:t>
      </w:r>
      <w:r w:rsidR="004A3A91" w:rsidRPr="001D40E4">
        <w:rPr>
          <w:rFonts w:ascii="Times" w:hAnsi="Times"/>
        </w:rPr>
        <w:t xml:space="preserve"> </w:t>
      </w:r>
      <w:r w:rsidR="00235B12" w:rsidRPr="001D40E4">
        <w:rPr>
          <w:rFonts w:ascii="Times" w:hAnsi="Times"/>
        </w:rPr>
        <w:t>4 years</w:t>
      </w:r>
    </w:p>
    <w:p w14:paraId="276BA0F1" w14:textId="77777777" w:rsidR="000050BD" w:rsidRPr="001D40E4" w:rsidRDefault="000050BD" w:rsidP="00914643">
      <w:pPr>
        <w:numPr>
          <w:ilvl w:val="0"/>
          <w:numId w:val="27"/>
        </w:numPr>
        <w:rPr>
          <w:rFonts w:ascii="Times" w:hAnsi="Times"/>
        </w:rPr>
      </w:pPr>
      <w:r w:rsidRPr="001D40E4">
        <w:rPr>
          <w:rFonts w:ascii="Times" w:hAnsi="Times"/>
        </w:rPr>
        <w:t>Withholding tax statements (W-2)</w:t>
      </w:r>
      <w:r w:rsidR="00E01378" w:rsidRPr="001D40E4">
        <w:rPr>
          <w:rFonts w:ascii="Times" w:hAnsi="Times"/>
        </w:rPr>
        <w:t xml:space="preserve"> – </w:t>
      </w:r>
      <w:r w:rsidR="007303C1" w:rsidRPr="001D40E4">
        <w:rPr>
          <w:rFonts w:ascii="Times" w:hAnsi="Times"/>
        </w:rPr>
        <w:t>4 years</w:t>
      </w:r>
    </w:p>
    <w:p w14:paraId="6709FAEA" w14:textId="77777777" w:rsidR="00763D90" w:rsidRPr="001D40E4" w:rsidRDefault="00763D90" w:rsidP="00763D90">
      <w:pPr>
        <w:rPr>
          <w:rFonts w:ascii="Times" w:hAnsi="Times"/>
        </w:rPr>
      </w:pPr>
      <w:bookmarkStart w:id="71" w:name="_Toc27813675"/>
    </w:p>
    <w:p w14:paraId="04EBDA26" w14:textId="77777777" w:rsidR="000050BD" w:rsidRPr="001D40E4" w:rsidRDefault="000050BD" w:rsidP="00763D90">
      <w:pPr>
        <w:rPr>
          <w:rFonts w:ascii="Times" w:hAnsi="Times"/>
          <w:b/>
        </w:rPr>
      </w:pPr>
      <w:r w:rsidRPr="001D40E4">
        <w:rPr>
          <w:rFonts w:ascii="Times" w:hAnsi="Times"/>
          <w:b/>
        </w:rPr>
        <w:t>Corporate Organization Records</w:t>
      </w:r>
      <w:bookmarkEnd w:id="71"/>
    </w:p>
    <w:p w14:paraId="671C8FEF" w14:textId="77777777" w:rsidR="000050BD" w:rsidRPr="001D40E4" w:rsidRDefault="008F60A8" w:rsidP="00914643">
      <w:pPr>
        <w:numPr>
          <w:ilvl w:val="0"/>
          <w:numId w:val="28"/>
        </w:numPr>
        <w:rPr>
          <w:rFonts w:ascii="Times" w:hAnsi="Times"/>
        </w:rPr>
      </w:pPr>
      <w:r w:rsidRPr="001D40E4">
        <w:rPr>
          <w:rFonts w:ascii="Times" w:hAnsi="Times"/>
        </w:rPr>
        <w:t xml:space="preserve">Corporate charter and </w:t>
      </w:r>
      <w:r w:rsidR="004A3A91" w:rsidRPr="001D40E4">
        <w:rPr>
          <w:rFonts w:ascii="Times" w:hAnsi="Times"/>
        </w:rPr>
        <w:t>Articles of I</w:t>
      </w:r>
      <w:r w:rsidR="000050BD" w:rsidRPr="001D40E4">
        <w:rPr>
          <w:rFonts w:ascii="Times" w:hAnsi="Times"/>
        </w:rPr>
        <w:t>ncorporation</w:t>
      </w:r>
      <w:r w:rsidR="00E01378" w:rsidRPr="001D40E4">
        <w:rPr>
          <w:rFonts w:ascii="Times" w:hAnsi="Times"/>
        </w:rPr>
        <w:t xml:space="preserve"> – </w:t>
      </w:r>
      <w:r w:rsidR="000050BD" w:rsidRPr="001D40E4">
        <w:rPr>
          <w:rFonts w:ascii="Times" w:hAnsi="Times"/>
        </w:rPr>
        <w:t>PERMANENT</w:t>
      </w:r>
    </w:p>
    <w:p w14:paraId="4DCAC380" w14:textId="77777777" w:rsidR="00272F4E" w:rsidRPr="001D40E4" w:rsidRDefault="00272F4E" w:rsidP="00914643">
      <w:pPr>
        <w:numPr>
          <w:ilvl w:val="0"/>
          <w:numId w:val="28"/>
        </w:numPr>
        <w:rPr>
          <w:rFonts w:ascii="Times" w:hAnsi="Times"/>
        </w:rPr>
      </w:pPr>
      <w:r w:rsidRPr="001D40E4">
        <w:rPr>
          <w:rFonts w:ascii="Times" w:hAnsi="Times"/>
        </w:rPr>
        <w:t>Articles of Merger - PERMANENT</w:t>
      </w:r>
    </w:p>
    <w:p w14:paraId="76BAF31E" w14:textId="77777777" w:rsidR="000050BD" w:rsidRPr="001D40E4" w:rsidRDefault="000050BD" w:rsidP="00914643">
      <w:pPr>
        <w:numPr>
          <w:ilvl w:val="0"/>
          <w:numId w:val="28"/>
        </w:numPr>
        <w:rPr>
          <w:rFonts w:ascii="Times" w:hAnsi="Times"/>
        </w:rPr>
      </w:pPr>
      <w:r w:rsidRPr="001D40E4">
        <w:rPr>
          <w:rFonts w:ascii="Times" w:hAnsi="Times"/>
        </w:rPr>
        <w:t>Minutes of Board of Directors meetings</w:t>
      </w:r>
      <w:r w:rsidR="00E01378" w:rsidRPr="001D40E4">
        <w:rPr>
          <w:rFonts w:ascii="Times" w:hAnsi="Times"/>
        </w:rPr>
        <w:t xml:space="preserve"> –</w:t>
      </w:r>
      <w:r w:rsidR="00F652FF" w:rsidRPr="001D40E4">
        <w:rPr>
          <w:rFonts w:ascii="Times" w:hAnsi="Times"/>
        </w:rPr>
        <w:t xml:space="preserve"> </w:t>
      </w:r>
      <w:r w:rsidRPr="001D40E4">
        <w:rPr>
          <w:rFonts w:ascii="Times" w:hAnsi="Times"/>
        </w:rPr>
        <w:t>PERMANENT</w:t>
      </w:r>
    </w:p>
    <w:p w14:paraId="7D0DBC22" w14:textId="77777777" w:rsidR="000050BD" w:rsidRPr="001D40E4" w:rsidRDefault="000050BD" w:rsidP="00914643">
      <w:pPr>
        <w:numPr>
          <w:ilvl w:val="0"/>
          <w:numId w:val="28"/>
        </w:numPr>
        <w:rPr>
          <w:rFonts w:ascii="Times" w:hAnsi="Times"/>
        </w:rPr>
      </w:pPr>
      <w:r w:rsidRPr="001D40E4">
        <w:rPr>
          <w:rFonts w:ascii="Times" w:hAnsi="Times"/>
        </w:rPr>
        <w:t>Annual reports</w:t>
      </w:r>
      <w:r w:rsidR="00E01378" w:rsidRPr="001D40E4">
        <w:rPr>
          <w:rFonts w:ascii="Times" w:hAnsi="Times"/>
        </w:rPr>
        <w:t xml:space="preserve"> – </w:t>
      </w:r>
      <w:r w:rsidRPr="001D40E4">
        <w:rPr>
          <w:rFonts w:ascii="Times" w:hAnsi="Times"/>
        </w:rPr>
        <w:t>PERMANENT</w:t>
      </w:r>
    </w:p>
    <w:p w14:paraId="12F75678" w14:textId="77777777" w:rsidR="00763D90" w:rsidRPr="001D40E4" w:rsidRDefault="00763D90" w:rsidP="00763D90">
      <w:pPr>
        <w:rPr>
          <w:rFonts w:ascii="Times" w:hAnsi="Times"/>
        </w:rPr>
      </w:pPr>
      <w:bookmarkStart w:id="72" w:name="_Toc27813676"/>
    </w:p>
    <w:p w14:paraId="35BD05A6" w14:textId="77777777" w:rsidR="000050BD" w:rsidRPr="001D40E4" w:rsidRDefault="000050BD" w:rsidP="00763D90">
      <w:pPr>
        <w:rPr>
          <w:rFonts w:ascii="Times" w:hAnsi="Times"/>
          <w:b/>
        </w:rPr>
      </w:pPr>
      <w:r w:rsidRPr="001D40E4">
        <w:rPr>
          <w:rFonts w:ascii="Times" w:hAnsi="Times"/>
          <w:b/>
        </w:rPr>
        <w:t>Personnel Records</w:t>
      </w:r>
      <w:bookmarkEnd w:id="72"/>
    </w:p>
    <w:p w14:paraId="2F8E72CB" w14:textId="77777777" w:rsidR="000050BD" w:rsidRPr="001D40E4" w:rsidRDefault="0014376D" w:rsidP="00914643">
      <w:pPr>
        <w:numPr>
          <w:ilvl w:val="0"/>
          <w:numId w:val="29"/>
        </w:numPr>
        <w:rPr>
          <w:rFonts w:ascii="Times" w:hAnsi="Times"/>
        </w:rPr>
      </w:pPr>
      <w:r w:rsidRPr="001D40E4">
        <w:rPr>
          <w:rFonts w:ascii="Times" w:hAnsi="Times"/>
        </w:rPr>
        <w:t>In</w:t>
      </w:r>
      <w:r w:rsidR="000050BD" w:rsidRPr="001D40E4">
        <w:rPr>
          <w:rFonts w:ascii="Times" w:hAnsi="Times"/>
        </w:rPr>
        <w:t>dividual employee records</w:t>
      </w:r>
      <w:r w:rsidR="007303C1" w:rsidRPr="001D40E4">
        <w:rPr>
          <w:rFonts w:ascii="Times" w:hAnsi="Times"/>
        </w:rPr>
        <w:t xml:space="preserve"> (after termination)</w:t>
      </w:r>
      <w:r w:rsidR="00E01378" w:rsidRPr="001D40E4">
        <w:rPr>
          <w:rFonts w:ascii="Times" w:hAnsi="Times"/>
        </w:rPr>
        <w:t xml:space="preserve"> – </w:t>
      </w:r>
      <w:r w:rsidR="007303C1" w:rsidRPr="001D40E4">
        <w:rPr>
          <w:rFonts w:ascii="Times" w:hAnsi="Times"/>
        </w:rPr>
        <w:t>4 years</w:t>
      </w:r>
    </w:p>
    <w:p w14:paraId="06D6A626" w14:textId="77777777" w:rsidR="000050BD" w:rsidRPr="001D40E4" w:rsidRDefault="000050BD" w:rsidP="00914643">
      <w:pPr>
        <w:numPr>
          <w:ilvl w:val="0"/>
          <w:numId w:val="29"/>
        </w:numPr>
        <w:rPr>
          <w:rFonts w:ascii="Times" w:hAnsi="Times"/>
        </w:rPr>
      </w:pPr>
      <w:r w:rsidRPr="001D40E4">
        <w:rPr>
          <w:rFonts w:ascii="Times" w:hAnsi="Times"/>
        </w:rPr>
        <w:t xml:space="preserve">Payroll </w:t>
      </w:r>
      <w:r w:rsidR="007303C1" w:rsidRPr="001D40E4">
        <w:rPr>
          <w:rFonts w:ascii="Times" w:hAnsi="Times"/>
        </w:rPr>
        <w:t>Master Ledger (annual)</w:t>
      </w:r>
      <w:r w:rsidR="00E01378" w:rsidRPr="001D40E4">
        <w:rPr>
          <w:rFonts w:ascii="Times" w:hAnsi="Times"/>
        </w:rPr>
        <w:t xml:space="preserve"> – </w:t>
      </w:r>
      <w:r w:rsidRPr="001D40E4">
        <w:rPr>
          <w:rFonts w:ascii="Times" w:hAnsi="Times"/>
        </w:rPr>
        <w:t>PERMANENT</w:t>
      </w:r>
    </w:p>
    <w:p w14:paraId="73B0AF75" w14:textId="77777777" w:rsidR="007303C1" w:rsidRPr="001D40E4" w:rsidRDefault="007303C1" w:rsidP="00914643">
      <w:pPr>
        <w:numPr>
          <w:ilvl w:val="0"/>
          <w:numId w:val="29"/>
        </w:numPr>
        <w:rPr>
          <w:rFonts w:ascii="Times" w:hAnsi="Times"/>
        </w:rPr>
      </w:pPr>
      <w:r w:rsidRPr="001D40E4">
        <w:rPr>
          <w:rFonts w:ascii="Times" w:hAnsi="Times"/>
        </w:rPr>
        <w:t>Employment Applications – 2 years</w:t>
      </w:r>
    </w:p>
    <w:p w14:paraId="5C48096C" w14:textId="77777777" w:rsidR="007303C1" w:rsidRPr="001D40E4" w:rsidRDefault="007303C1" w:rsidP="00914643">
      <w:pPr>
        <w:numPr>
          <w:ilvl w:val="0"/>
          <w:numId w:val="29"/>
        </w:numPr>
        <w:rPr>
          <w:rFonts w:ascii="Times" w:hAnsi="Times"/>
        </w:rPr>
      </w:pPr>
      <w:r w:rsidRPr="001D40E4">
        <w:rPr>
          <w:rFonts w:ascii="Times" w:hAnsi="Times"/>
        </w:rPr>
        <w:t>Timesheets (after termination) – 4 years</w:t>
      </w:r>
    </w:p>
    <w:p w14:paraId="529E600E" w14:textId="77777777" w:rsidR="000050BD" w:rsidRPr="001D40E4" w:rsidRDefault="000050BD" w:rsidP="00914643">
      <w:pPr>
        <w:numPr>
          <w:ilvl w:val="0"/>
          <w:numId w:val="29"/>
        </w:numPr>
        <w:rPr>
          <w:rFonts w:ascii="Times" w:hAnsi="Times"/>
        </w:rPr>
      </w:pPr>
      <w:r w:rsidRPr="001D40E4">
        <w:rPr>
          <w:rFonts w:ascii="Times" w:hAnsi="Times"/>
        </w:rPr>
        <w:t>Employee pension and insurance records</w:t>
      </w:r>
      <w:r w:rsidR="00E01378" w:rsidRPr="001D40E4">
        <w:rPr>
          <w:rFonts w:ascii="Times" w:hAnsi="Times"/>
        </w:rPr>
        <w:t xml:space="preserve"> – </w:t>
      </w:r>
      <w:r w:rsidRPr="001D40E4">
        <w:rPr>
          <w:rFonts w:ascii="Times" w:hAnsi="Times"/>
        </w:rPr>
        <w:t>PERMANENT</w:t>
      </w:r>
    </w:p>
    <w:p w14:paraId="20D7E18A" w14:textId="77777777" w:rsidR="007303C1" w:rsidRPr="001D40E4" w:rsidRDefault="007303C1" w:rsidP="007303C1">
      <w:pPr>
        <w:rPr>
          <w:rFonts w:ascii="Times" w:hAnsi="Times"/>
        </w:rPr>
      </w:pPr>
    </w:p>
    <w:p w14:paraId="14F4268E" w14:textId="77777777" w:rsidR="007303C1" w:rsidRPr="001D40E4" w:rsidRDefault="007303C1" w:rsidP="007303C1">
      <w:pPr>
        <w:rPr>
          <w:rFonts w:ascii="Times" w:hAnsi="Times"/>
          <w:b/>
        </w:rPr>
      </w:pPr>
      <w:r w:rsidRPr="001D40E4">
        <w:rPr>
          <w:rFonts w:ascii="Times" w:hAnsi="Times"/>
          <w:b/>
        </w:rPr>
        <w:t>Correspondence</w:t>
      </w:r>
    </w:p>
    <w:p w14:paraId="7577CAA2" w14:textId="77777777" w:rsidR="000050BD" w:rsidRPr="001D40E4" w:rsidRDefault="000050BD" w:rsidP="00914643">
      <w:pPr>
        <w:numPr>
          <w:ilvl w:val="0"/>
          <w:numId w:val="29"/>
        </w:numPr>
        <w:rPr>
          <w:rFonts w:ascii="Times" w:hAnsi="Times"/>
        </w:rPr>
      </w:pPr>
      <w:bookmarkStart w:id="73" w:name="_Toc27813677"/>
      <w:r w:rsidRPr="001D40E4">
        <w:rPr>
          <w:rFonts w:ascii="Times" w:hAnsi="Times"/>
        </w:rPr>
        <w:t xml:space="preserve">General </w:t>
      </w:r>
      <w:r w:rsidR="007303C1" w:rsidRPr="001D40E4">
        <w:rPr>
          <w:rFonts w:ascii="Times" w:hAnsi="Times"/>
        </w:rPr>
        <w:t>c</w:t>
      </w:r>
      <w:r w:rsidRPr="001D40E4">
        <w:rPr>
          <w:rFonts w:ascii="Times" w:hAnsi="Times"/>
        </w:rPr>
        <w:t>orrespondence</w:t>
      </w:r>
      <w:bookmarkEnd w:id="73"/>
      <w:r w:rsidR="00F652FF" w:rsidRPr="001D40E4">
        <w:rPr>
          <w:rFonts w:ascii="Times" w:hAnsi="Times"/>
        </w:rPr>
        <w:t xml:space="preserve"> –</w:t>
      </w:r>
      <w:r w:rsidR="0099312B" w:rsidRPr="001D40E4">
        <w:rPr>
          <w:rFonts w:ascii="Times" w:hAnsi="Times"/>
        </w:rPr>
        <w:t xml:space="preserve"> </w:t>
      </w:r>
      <w:r w:rsidR="007303C1" w:rsidRPr="001D40E4">
        <w:rPr>
          <w:rFonts w:ascii="Times" w:hAnsi="Times"/>
        </w:rPr>
        <w:t>2</w:t>
      </w:r>
      <w:r w:rsidRPr="001D40E4">
        <w:rPr>
          <w:rFonts w:ascii="Times" w:hAnsi="Times"/>
        </w:rPr>
        <w:t xml:space="preserve"> years</w:t>
      </w:r>
    </w:p>
    <w:p w14:paraId="0FA599C6" w14:textId="77777777" w:rsidR="007303C1" w:rsidRPr="001D40E4" w:rsidRDefault="007303C1" w:rsidP="00914643">
      <w:pPr>
        <w:numPr>
          <w:ilvl w:val="0"/>
          <w:numId w:val="29"/>
        </w:numPr>
        <w:rPr>
          <w:rFonts w:ascii="Times" w:hAnsi="Times"/>
        </w:rPr>
      </w:pPr>
      <w:r w:rsidRPr="001D40E4">
        <w:rPr>
          <w:rFonts w:ascii="Times" w:hAnsi="Times"/>
        </w:rPr>
        <w:t>Legal correspondence – PERMANENT</w:t>
      </w:r>
    </w:p>
    <w:p w14:paraId="740E1D0A" w14:textId="77777777" w:rsidR="00763D90" w:rsidRPr="001D40E4" w:rsidRDefault="00763D90" w:rsidP="00763D90">
      <w:pPr>
        <w:rPr>
          <w:rFonts w:ascii="Times" w:hAnsi="Times"/>
        </w:rPr>
      </w:pPr>
      <w:bookmarkStart w:id="74" w:name="_Toc27813678"/>
    </w:p>
    <w:p w14:paraId="5C7CF966" w14:textId="77777777" w:rsidR="000050BD" w:rsidRPr="001D40E4" w:rsidRDefault="000050BD" w:rsidP="00763D90">
      <w:pPr>
        <w:rPr>
          <w:rFonts w:ascii="Times" w:hAnsi="Times"/>
          <w:b/>
        </w:rPr>
      </w:pPr>
      <w:r w:rsidRPr="001D40E4">
        <w:rPr>
          <w:rFonts w:ascii="Times" w:hAnsi="Times"/>
          <w:b/>
        </w:rPr>
        <w:t xml:space="preserve">All Records pertaining to </w:t>
      </w:r>
      <w:r w:rsidR="005D35D5" w:rsidRPr="001D40E4">
        <w:rPr>
          <w:rFonts w:ascii="Times" w:hAnsi="Times"/>
          <w:b/>
        </w:rPr>
        <w:t>an</w:t>
      </w:r>
      <w:r w:rsidRPr="001D40E4">
        <w:rPr>
          <w:rFonts w:ascii="Times" w:hAnsi="Times"/>
          <w:b/>
        </w:rPr>
        <w:t xml:space="preserve"> LSC Grant</w:t>
      </w:r>
      <w:bookmarkEnd w:id="74"/>
    </w:p>
    <w:p w14:paraId="4178A621" w14:textId="77777777" w:rsidR="007C02D1" w:rsidRPr="001D40E4" w:rsidRDefault="000050BD" w:rsidP="00914643">
      <w:pPr>
        <w:numPr>
          <w:ilvl w:val="0"/>
          <w:numId w:val="30"/>
        </w:numPr>
        <w:rPr>
          <w:rFonts w:ascii="Times" w:hAnsi="Times"/>
        </w:rPr>
      </w:pPr>
      <w:r w:rsidRPr="001D40E4">
        <w:rPr>
          <w:rFonts w:ascii="Times" w:hAnsi="Times"/>
        </w:rPr>
        <w:t xml:space="preserve">For a period of </w:t>
      </w:r>
      <w:r w:rsidR="0014376D" w:rsidRPr="001D40E4">
        <w:rPr>
          <w:rFonts w:ascii="Times" w:hAnsi="Times"/>
        </w:rPr>
        <w:t>s</w:t>
      </w:r>
      <w:r w:rsidR="004172A5" w:rsidRPr="001D40E4">
        <w:rPr>
          <w:rFonts w:ascii="Times" w:hAnsi="Times"/>
        </w:rPr>
        <w:t>ix</w:t>
      </w:r>
      <w:r w:rsidR="0014376D" w:rsidRPr="001D40E4">
        <w:rPr>
          <w:rFonts w:ascii="Times" w:hAnsi="Times"/>
        </w:rPr>
        <w:t xml:space="preserve"> </w:t>
      </w:r>
      <w:r w:rsidRPr="001D40E4">
        <w:rPr>
          <w:rFonts w:ascii="Times" w:hAnsi="Times"/>
        </w:rPr>
        <w:t>(</w:t>
      </w:r>
      <w:r w:rsidR="004172A5" w:rsidRPr="001D40E4">
        <w:rPr>
          <w:rFonts w:ascii="Times" w:hAnsi="Times"/>
        </w:rPr>
        <w:t>6</w:t>
      </w:r>
      <w:r w:rsidRPr="001D40E4">
        <w:rPr>
          <w:rFonts w:ascii="Times" w:hAnsi="Times"/>
        </w:rPr>
        <w:t>) years from the date of termination of the grant.</w:t>
      </w:r>
    </w:p>
    <w:p w14:paraId="4C8A254A" w14:textId="77777777" w:rsidR="00A25D5B" w:rsidRPr="001D40E4" w:rsidRDefault="00A25D5B" w:rsidP="00A25D5B">
      <w:pPr>
        <w:rPr>
          <w:rFonts w:ascii="Times" w:hAnsi="Times"/>
        </w:rPr>
      </w:pPr>
    </w:p>
    <w:p w14:paraId="6AC577E6" w14:textId="77777777" w:rsidR="002A1990" w:rsidRPr="001D40E4" w:rsidRDefault="00914643" w:rsidP="00997F50">
      <w:pPr>
        <w:pStyle w:val="Heading1"/>
        <w:rPr>
          <w:rFonts w:ascii="Times" w:hAnsi="Times"/>
          <w:sz w:val="36"/>
          <w:szCs w:val="36"/>
        </w:rPr>
      </w:pPr>
      <w:bookmarkStart w:id="75" w:name="_Toc256165741"/>
      <w:bookmarkStart w:id="76" w:name="_Toc282608084"/>
      <w:bookmarkStart w:id="77" w:name="_Toc306261677"/>
      <w:r w:rsidRPr="001D40E4">
        <w:rPr>
          <w:rFonts w:ascii="Times" w:hAnsi="Times"/>
          <w:sz w:val="36"/>
          <w:szCs w:val="36"/>
        </w:rPr>
        <w:lastRenderedPageBreak/>
        <w:t>X</w:t>
      </w:r>
      <w:r w:rsidR="00493C83" w:rsidRPr="001D40E4">
        <w:rPr>
          <w:rFonts w:ascii="Times" w:hAnsi="Times"/>
          <w:sz w:val="36"/>
          <w:szCs w:val="36"/>
        </w:rPr>
        <w:t>VI</w:t>
      </w:r>
      <w:r w:rsidRPr="001D40E4">
        <w:rPr>
          <w:rFonts w:ascii="Times" w:hAnsi="Times"/>
          <w:sz w:val="36"/>
          <w:szCs w:val="36"/>
        </w:rPr>
        <w:t xml:space="preserve">. </w:t>
      </w:r>
      <w:r w:rsidR="00D25A4E" w:rsidRPr="001D40E4">
        <w:rPr>
          <w:rFonts w:ascii="Times" w:hAnsi="Times"/>
          <w:sz w:val="36"/>
          <w:szCs w:val="36"/>
        </w:rPr>
        <w:t xml:space="preserve"> </w:t>
      </w:r>
      <w:r w:rsidR="00ED1407" w:rsidRPr="001D40E4">
        <w:rPr>
          <w:rFonts w:ascii="Times" w:hAnsi="Times"/>
          <w:sz w:val="36"/>
          <w:szCs w:val="36"/>
        </w:rPr>
        <w:t>NOT</w:t>
      </w:r>
      <w:r w:rsidR="00D25A4E" w:rsidRPr="001D40E4">
        <w:rPr>
          <w:rFonts w:ascii="Times" w:hAnsi="Times"/>
          <w:sz w:val="36"/>
          <w:szCs w:val="36"/>
        </w:rPr>
        <w:t>I</w:t>
      </w:r>
      <w:r w:rsidR="00ED1407" w:rsidRPr="001D40E4">
        <w:rPr>
          <w:rFonts w:ascii="Times" w:hAnsi="Times"/>
          <w:sz w:val="36"/>
          <w:szCs w:val="36"/>
        </w:rPr>
        <w:t>FICATION OF ANY LOSSES TO LSC</w:t>
      </w:r>
      <w:bookmarkEnd w:id="75"/>
      <w:bookmarkEnd w:id="76"/>
      <w:bookmarkEnd w:id="77"/>
    </w:p>
    <w:p w14:paraId="3495A199" w14:textId="77777777" w:rsidR="000050BD" w:rsidRPr="001D40E4" w:rsidRDefault="000050BD" w:rsidP="00251B7E">
      <w:pPr>
        <w:rPr>
          <w:rFonts w:ascii="Times" w:hAnsi="Times"/>
        </w:rPr>
      </w:pPr>
      <w:r w:rsidRPr="001D40E4">
        <w:rPr>
          <w:rFonts w:ascii="Times" w:hAnsi="Times"/>
        </w:rPr>
        <w:t xml:space="preserve">Legal Services Corporation must be notified telephonically within two (2) working days of the discovery of any information that indicates </w:t>
      </w:r>
      <w:r w:rsidR="00F76422" w:rsidRPr="001D40E4">
        <w:rPr>
          <w:rFonts w:ascii="Times" w:hAnsi="Times"/>
        </w:rPr>
        <w:t>LSNV</w:t>
      </w:r>
      <w:r w:rsidRPr="001D40E4">
        <w:rPr>
          <w:rFonts w:ascii="Times" w:hAnsi="Times"/>
        </w:rPr>
        <w:t xml:space="preserve"> may have been the victim of misappropriation, embezzlement</w:t>
      </w:r>
      <w:r w:rsidR="00D25A4E" w:rsidRPr="001D40E4">
        <w:rPr>
          <w:rFonts w:ascii="Times" w:hAnsi="Times"/>
        </w:rPr>
        <w:t>,</w:t>
      </w:r>
      <w:r w:rsidRPr="001D40E4">
        <w:rPr>
          <w:rFonts w:ascii="Times" w:hAnsi="Times"/>
        </w:rPr>
        <w:t xml:space="preserve"> or other theft or loss of any funds (LSC funds, non-LSC funds used for the</w:t>
      </w:r>
      <w:r w:rsidR="002740E3" w:rsidRPr="001D40E4">
        <w:rPr>
          <w:rFonts w:ascii="Times" w:hAnsi="Times"/>
        </w:rPr>
        <w:br/>
      </w:r>
      <w:r w:rsidRPr="001D40E4">
        <w:rPr>
          <w:rFonts w:ascii="Times" w:hAnsi="Times"/>
        </w:rPr>
        <w:t>provision of legal assistance</w:t>
      </w:r>
      <w:r w:rsidR="00D25A4E" w:rsidRPr="001D40E4">
        <w:rPr>
          <w:rFonts w:ascii="Times" w:hAnsi="Times"/>
        </w:rPr>
        <w:t>,</w:t>
      </w:r>
      <w:r w:rsidRPr="001D40E4">
        <w:rPr>
          <w:rFonts w:ascii="Times" w:hAnsi="Times"/>
        </w:rPr>
        <w:t xml:space="preserve"> or client funds).</w:t>
      </w:r>
      <w:r w:rsidR="00D25A4E" w:rsidRPr="001D40E4">
        <w:rPr>
          <w:rFonts w:ascii="Times" w:hAnsi="Times"/>
        </w:rPr>
        <w:t xml:space="preserve"> </w:t>
      </w:r>
      <w:r w:rsidR="0099312B" w:rsidRPr="001D40E4">
        <w:rPr>
          <w:rFonts w:ascii="Times" w:hAnsi="Times"/>
        </w:rPr>
        <w:t xml:space="preserve"> </w:t>
      </w:r>
      <w:r w:rsidRPr="001D40E4">
        <w:rPr>
          <w:rFonts w:ascii="Times" w:hAnsi="Times"/>
        </w:rPr>
        <w:t>Such notice shall be followed by written notice by mail or facsimile within ten (10) calendar days.</w:t>
      </w:r>
      <w:r w:rsidR="00D25A4E" w:rsidRPr="001D40E4">
        <w:rPr>
          <w:rFonts w:ascii="Times" w:hAnsi="Times"/>
        </w:rPr>
        <w:t xml:space="preserve"> </w:t>
      </w:r>
      <w:r w:rsidR="0099312B" w:rsidRPr="001D40E4">
        <w:rPr>
          <w:rFonts w:ascii="Times" w:hAnsi="Times"/>
        </w:rPr>
        <w:t xml:space="preserve"> </w:t>
      </w:r>
      <w:r w:rsidRPr="001D40E4">
        <w:rPr>
          <w:rFonts w:ascii="Times" w:hAnsi="Times"/>
        </w:rPr>
        <w:t>Written notice of a theft of any property other</w:t>
      </w:r>
      <w:r w:rsidR="00410B6F" w:rsidRPr="001D40E4">
        <w:rPr>
          <w:rFonts w:ascii="Times" w:hAnsi="Times"/>
        </w:rPr>
        <w:t xml:space="preserve"> than </w:t>
      </w:r>
      <w:r w:rsidR="00D25A4E" w:rsidRPr="001D40E4">
        <w:rPr>
          <w:rFonts w:ascii="Times" w:hAnsi="Times"/>
        </w:rPr>
        <w:t xml:space="preserve">funds will be provided to LSC’s </w:t>
      </w:r>
      <w:r w:rsidRPr="001D40E4">
        <w:rPr>
          <w:rFonts w:ascii="Times" w:hAnsi="Times"/>
        </w:rPr>
        <w:t>O</w:t>
      </w:r>
      <w:r w:rsidR="005D35D5" w:rsidRPr="001D40E4">
        <w:rPr>
          <w:rFonts w:ascii="Times" w:hAnsi="Times"/>
        </w:rPr>
        <w:t>ffice of Inspector General</w:t>
      </w:r>
      <w:r w:rsidRPr="001D40E4">
        <w:rPr>
          <w:rFonts w:ascii="Times" w:hAnsi="Times"/>
        </w:rPr>
        <w:t xml:space="preserve"> within ten (10) calendar days from the time of the discovery of the theft.</w:t>
      </w:r>
      <w:r w:rsidR="0099312B" w:rsidRPr="001D40E4">
        <w:rPr>
          <w:rFonts w:ascii="Times" w:hAnsi="Times"/>
        </w:rPr>
        <w:t xml:space="preserve"> </w:t>
      </w:r>
      <w:r w:rsidR="00D25A4E" w:rsidRPr="001D40E4">
        <w:rPr>
          <w:rFonts w:ascii="Times" w:hAnsi="Times"/>
        </w:rPr>
        <w:t xml:space="preserve"> </w:t>
      </w:r>
      <w:r w:rsidRPr="001D40E4">
        <w:rPr>
          <w:rFonts w:ascii="Times" w:hAnsi="Times"/>
        </w:rPr>
        <w:t>The required notice shall be provided regardless of whether the funds or property are recovered.</w:t>
      </w:r>
    </w:p>
    <w:p w14:paraId="6B654BE9" w14:textId="77777777" w:rsidR="00EF4D37" w:rsidRPr="001D40E4" w:rsidRDefault="00EF4D37" w:rsidP="00251B7E">
      <w:pPr>
        <w:rPr>
          <w:rFonts w:ascii="Times" w:hAnsi="Times"/>
        </w:rPr>
      </w:pPr>
    </w:p>
    <w:p w14:paraId="281E27FA" w14:textId="77777777" w:rsidR="00251B7E" w:rsidRPr="001D40E4" w:rsidRDefault="000050BD" w:rsidP="00251B7E">
      <w:pPr>
        <w:rPr>
          <w:rFonts w:ascii="Times" w:hAnsi="Times"/>
        </w:rPr>
      </w:pPr>
      <w:r w:rsidRPr="001D40E4">
        <w:rPr>
          <w:rFonts w:ascii="Times" w:hAnsi="Times"/>
        </w:rPr>
        <w:t xml:space="preserve">Legal Services Corporation must be notified within twenty (20) days of any of the following arising from an LSC funded activity: </w:t>
      </w:r>
      <w:r w:rsidR="00D25A4E" w:rsidRPr="001D40E4">
        <w:rPr>
          <w:rFonts w:ascii="Times" w:hAnsi="Times"/>
        </w:rPr>
        <w:t xml:space="preserve"> </w:t>
      </w:r>
      <w:r w:rsidRPr="001D40E4">
        <w:rPr>
          <w:rFonts w:ascii="Times" w:hAnsi="Times"/>
        </w:rPr>
        <w:t xml:space="preserve">a monetary judgment; </w:t>
      </w:r>
      <w:r w:rsidR="00D25A4E" w:rsidRPr="001D40E4">
        <w:rPr>
          <w:rFonts w:ascii="Times" w:hAnsi="Times"/>
        </w:rPr>
        <w:t xml:space="preserve">a </w:t>
      </w:r>
      <w:r w:rsidRPr="001D40E4">
        <w:rPr>
          <w:rFonts w:ascii="Times" w:hAnsi="Times"/>
        </w:rPr>
        <w:t xml:space="preserve">sanction or penalty entered against the program for matters such as Rule 11 sanctions; malpractice judgments; EEO claims; IRS penalties; penalties arising out of the Americans with Disabilities Act; or voluntary settlement of any similar action or matter; or any other matter which may have a substantial impact on </w:t>
      </w:r>
      <w:r w:rsidR="005D35D5" w:rsidRPr="001D40E4">
        <w:rPr>
          <w:rFonts w:ascii="Times" w:hAnsi="Times"/>
        </w:rPr>
        <w:t>the</w:t>
      </w:r>
      <w:r w:rsidRPr="001D40E4">
        <w:rPr>
          <w:rFonts w:ascii="Times" w:hAnsi="Times"/>
        </w:rPr>
        <w:t xml:space="preserve"> delivery of services.</w:t>
      </w:r>
    </w:p>
    <w:p w14:paraId="27F05EE3" w14:textId="77777777" w:rsidR="00ED1407" w:rsidRPr="001D40E4" w:rsidRDefault="000050BD" w:rsidP="00994080">
      <w:pPr>
        <w:pStyle w:val="BodyTextIndent"/>
        <w:tabs>
          <w:tab w:val="left" w:pos="3780"/>
        </w:tabs>
        <w:rPr>
          <w:rFonts w:ascii="Times" w:hAnsi="Times"/>
        </w:rPr>
      </w:pPr>
      <w:r w:rsidRPr="001D40E4">
        <w:rPr>
          <w:rFonts w:ascii="Times" w:hAnsi="Times"/>
        </w:rPr>
        <w:t xml:space="preserve">The </w:t>
      </w:r>
      <w:r w:rsidR="005D35D5" w:rsidRPr="001D40E4">
        <w:rPr>
          <w:rFonts w:ascii="Times" w:hAnsi="Times"/>
        </w:rPr>
        <w:t xml:space="preserve">LSNV </w:t>
      </w:r>
      <w:r w:rsidRPr="001D40E4">
        <w:rPr>
          <w:rFonts w:ascii="Times" w:hAnsi="Times"/>
        </w:rPr>
        <w:t xml:space="preserve">Executive Director </w:t>
      </w:r>
      <w:r w:rsidR="00F220F4" w:rsidRPr="001D40E4">
        <w:rPr>
          <w:rFonts w:ascii="Times" w:hAnsi="Times"/>
        </w:rPr>
        <w:t xml:space="preserve">is responsible for </w:t>
      </w:r>
      <w:r w:rsidRPr="001D40E4">
        <w:rPr>
          <w:rFonts w:ascii="Times" w:hAnsi="Times"/>
        </w:rPr>
        <w:t>all notification requirements to Legal Services Corporation.</w:t>
      </w:r>
    </w:p>
    <w:p w14:paraId="4B7505BA" w14:textId="77777777" w:rsidR="00994080" w:rsidRPr="001D40E4" w:rsidRDefault="00ED1407" w:rsidP="00994080">
      <w:pPr>
        <w:pStyle w:val="BodyTextIndent"/>
        <w:tabs>
          <w:tab w:val="left" w:pos="3780"/>
        </w:tabs>
        <w:rPr>
          <w:rFonts w:ascii="Times" w:hAnsi="Times"/>
          <w:sz w:val="36"/>
          <w:szCs w:val="36"/>
        </w:rPr>
      </w:pPr>
      <w:r w:rsidRPr="001D40E4">
        <w:rPr>
          <w:rFonts w:ascii="Times" w:hAnsi="Times"/>
          <w:sz w:val="36"/>
          <w:szCs w:val="36"/>
        </w:rPr>
        <w:br w:type="page"/>
      </w:r>
    </w:p>
    <w:p w14:paraId="3AEF5E7B" w14:textId="77777777" w:rsidR="0074019F" w:rsidRPr="001D40E4" w:rsidRDefault="0074019F" w:rsidP="0074019F">
      <w:pPr>
        <w:pStyle w:val="Heading2"/>
        <w:jc w:val="center"/>
        <w:rPr>
          <w:rFonts w:ascii="Times" w:hAnsi="Times"/>
        </w:rPr>
      </w:pPr>
    </w:p>
    <w:sectPr w:rsidR="0074019F" w:rsidRPr="001D40E4" w:rsidSect="00AD4C1B">
      <w:footerReference w:type="even" r:id="rId17"/>
      <w:footerReference w:type="default" r:id="rId18"/>
      <w:pgSz w:w="12240" w:h="15840"/>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751AF" w14:textId="77777777" w:rsidR="00022834" w:rsidRDefault="00022834">
      <w:r>
        <w:separator/>
      </w:r>
    </w:p>
  </w:endnote>
  <w:endnote w:type="continuationSeparator" w:id="0">
    <w:p w14:paraId="4DD7236E" w14:textId="77777777" w:rsidR="00022834" w:rsidRDefault="00022834">
      <w:r>
        <w:continuationSeparator/>
      </w:r>
    </w:p>
  </w:endnote>
  <w:endnote w:type="continuationNotice" w:id="1">
    <w:p w14:paraId="605EECA7" w14:textId="77777777" w:rsidR="00022834" w:rsidRDefault="00022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6E01" w14:textId="77777777" w:rsidR="00884A4E" w:rsidRDefault="00884A4E" w:rsidP="00AD4C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5215AC" w14:textId="77777777" w:rsidR="00884A4E" w:rsidRDefault="00884A4E" w:rsidP="00AD4C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7D9A7" w14:textId="77777777" w:rsidR="00884A4E" w:rsidRDefault="00884A4E" w:rsidP="00AD4C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0B75A9AC" w14:textId="77777777" w:rsidR="00884A4E" w:rsidRDefault="00884A4E" w:rsidP="00AD4C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295BE" w14:textId="77777777" w:rsidR="00022834" w:rsidRDefault="00022834">
      <w:r>
        <w:separator/>
      </w:r>
    </w:p>
  </w:footnote>
  <w:footnote w:type="continuationSeparator" w:id="0">
    <w:p w14:paraId="07F943C8" w14:textId="77777777" w:rsidR="00022834" w:rsidRDefault="00022834">
      <w:r>
        <w:continuationSeparator/>
      </w:r>
    </w:p>
  </w:footnote>
  <w:footnote w:type="continuationNotice" w:id="1">
    <w:p w14:paraId="141C0E7A" w14:textId="77777777" w:rsidR="00022834" w:rsidRDefault="000228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2BAF9A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F949D9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5845A4"/>
    <w:multiLevelType w:val="hybridMultilevel"/>
    <w:tmpl w:val="B268D7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947EF"/>
    <w:multiLevelType w:val="hybridMultilevel"/>
    <w:tmpl w:val="CC72D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F1B78"/>
    <w:multiLevelType w:val="hybridMultilevel"/>
    <w:tmpl w:val="01021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11FD9"/>
    <w:multiLevelType w:val="hybridMultilevel"/>
    <w:tmpl w:val="BFD4C8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FD2D83"/>
    <w:multiLevelType w:val="hybridMultilevel"/>
    <w:tmpl w:val="8244F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C30A49"/>
    <w:multiLevelType w:val="hybridMultilevel"/>
    <w:tmpl w:val="75CEBD60"/>
    <w:lvl w:ilvl="0" w:tplc="D696AFB8">
      <w:start w:val="1"/>
      <w:numFmt w:val="upperLetter"/>
      <w:lvlText w:val="%1."/>
      <w:lvlJc w:val="left"/>
      <w:pPr>
        <w:tabs>
          <w:tab w:val="num" w:pos="-360"/>
        </w:tabs>
        <w:ind w:left="-360" w:hanging="360"/>
      </w:pPr>
      <w:rPr>
        <w:rFonts w:hint="default"/>
      </w:rPr>
    </w:lvl>
    <w:lvl w:ilvl="1" w:tplc="82289C40">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136A6D96"/>
    <w:multiLevelType w:val="hybridMultilevel"/>
    <w:tmpl w:val="C6C4D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315A3"/>
    <w:multiLevelType w:val="hybridMultilevel"/>
    <w:tmpl w:val="BF06E5E4"/>
    <w:lvl w:ilvl="0" w:tplc="9B404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0E4A5B"/>
    <w:multiLevelType w:val="hybridMultilevel"/>
    <w:tmpl w:val="B1A81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8E4066"/>
    <w:multiLevelType w:val="hybridMultilevel"/>
    <w:tmpl w:val="76840DE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F95709"/>
    <w:multiLevelType w:val="hybridMultilevel"/>
    <w:tmpl w:val="8C867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093F3C"/>
    <w:multiLevelType w:val="hybridMultilevel"/>
    <w:tmpl w:val="43FC8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613F3B"/>
    <w:multiLevelType w:val="hybridMultilevel"/>
    <w:tmpl w:val="E20C7CEA"/>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15:restartNumberingAfterBreak="0">
    <w:nsid w:val="318737A9"/>
    <w:multiLevelType w:val="hybridMultilevel"/>
    <w:tmpl w:val="F63E6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0403E"/>
    <w:multiLevelType w:val="hybridMultilevel"/>
    <w:tmpl w:val="7CE03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716C13"/>
    <w:multiLevelType w:val="hybridMultilevel"/>
    <w:tmpl w:val="7F5444EE"/>
    <w:lvl w:ilvl="0" w:tplc="A7F2877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147296"/>
    <w:multiLevelType w:val="hybridMultilevel"/>
    <w:tmpl w:val="75608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1B4E42"/>
    <w:multiLevelType w:val="hybridMultilevel"/>
    <w:tmpl w:val="2556C12C"/>
    <w:lvl w:ilvl="0" w:tplc="5980E2B0">
      <w:start w:val="14"/>
      <w:numFmt w:val="upperRoman"/>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2A14A8"/>
    <w:multiLevelType w:val="hybridMultilevel"/>
    <w:tmpl w:val="379E1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BC26D6"/>
    <w:multiLevelType w:val="hybridMultilevel"/>
    <w:tmpl w:val="6B74D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B5452"/>
    <w:multiLevelType w:val="hybridMultilevel"/>
    <w:tmpl w:val="1EB21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CD1CFA"/>
    <w:multiLevelType w:val="hybridMultilevel"/>
    <w:tmpl w:val="D0468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A11241"/>
    <w:multiLevelType w:val="hybridMultilevel"/>
    <w:tmpl w:val="D71C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8A6B36"/>
    <w:multiLevelType w:val="hybridMultilevel"/>
    <w:tmpl w:val="91668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DB22D6"/>
    <w:multiLevelType w:val="hybridMultilevel"/>
    <w:tmpl w:val="4BF2F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6B4029"/>
    <w:multiLevelType w:val="hybridMultilevel"/>
    <w:tmpl w:val="1006284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4B611F8D"/>
    <w:multiLevelType w:val="hybridMultilevel"/>
    <w:tmpl w:val="1FC2C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982344"/>
    <w:multiLevelType w:val="hybridMultilevel"/>
    <w:tmpl w:val="C99873D0"/>
    <w:lvl w:ilvl="0" w:tplc="EBC6911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D07C60"/>
    <w:multiLevelType w:val="hybridMultilevel"/>
    <w:tmpl w:val="A634A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F43FF7"/>
    <w:multiLevelType w:val="hybridMultilevel"/>
    <w:tmpl w:val="62D27D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CA6B10"/>
    <w:multiLevelType w:val="hybridMultilevel"/>
    <w:tmpl w:val="5DACE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D304F3"/>
    <w:multiLevelType w:val="hybridMultilevel"/>
    <w:tmpl w:val="E900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323364C"/>
    <w:multiLevelType w:val="hybridMultilevel"/>
    <w:tmpl w:val="7DF47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392531"/>
    <w:multiLevelType w:val="hybridMultilevel"/>
    <w:tmpl w:val="21448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41268E"/>
    <w:multiLevelType w:val="hybridMultilevel"/>
    <w:tmpl w:val="B5D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A627FB"/>
    <w:multiLevelType w:val="hybridMultilevel"/>
    <w:tmpl w:val="0AFE1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A96A9D"/>
    <w:multiLevelType w:val="hybridMultilevel"/>
    <w:tmpl w:val="BABC3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317DB2"/>
    <w:multiLevelType w:val="hybridMultilevel"/>
    <w:tmpl w:val="B1CC5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5308A3"/>
    <w:multiLevelType w:val="hybridMultilevel"/>
    <w:tmpl w:val="E5BAA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CB634F"/>
    <w:multiLevelType w:val="hybridMultilevel"/>
    <w:tmpl w:val="123CF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932A39"/>
    <w:multiLevelType w:val="hybridMultilevel"/>
    <w:tmpl w:val="C3CC0776"/>
    <w:lvl w:ilvl="0" w:tplc="1C4ABBD0">
      <w:start w:val="14"/>
      <w:numFmt w:val="upperRoman"/>
      <w:lvlText w:val="%1."/>
      <w:lvlJc w:val="left"/>
      <w:pPr>
        <w:tabs>
          <w:tab w:val="num" w:pos="1275"/>
        </w:tabs>
        <w:ind w:left="1275" w:hanging="9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FCF2684"/>
    <w:multiLevelType w:val="hybridMultilevel"/>
    <w:tmpl w:val="98B28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DB6CB7"/>
    <w:multiLevelType w:val="hybridMultilevel"/>
    <w:tmpl w:val="005C21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9E24B9"/>
    <w:multiLevelType w:val="hybridMultilevel"/>
    <w:tmpl w:val="2A8CA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074357"/>
    <w:multiLevelType w:val="hybridMultilevel"/>
    <w:tmpl w:val="334C4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F366CE"/>
    <w:multiLevelType w:val="hybridMultilevel"/>
    <w:tmpl w:val="8E0E29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6D6FCC"/>
    <w:multiLevelType w:val="hybridMultilevel"/>
    <w:tmpl w:val="531CF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13"/>
  </w:num>
  <w:num w:numId="5">
    <w:abstractNumId w:val="15"/>
  </w:num>
  <w:num w:numId="6">
    <w:abstractNumId w:val="37"/>
  </w:num>
  <w:num w:numId="7">
    <w:abstractNumId w:val="24"/>
  </w:num>
  <w:num w:numId="8">
    <w:abstractNumId w:val="47"/>
  </w:num>
  <w:num w:numId="9">
    <w:abstractNumId w:val="6"/>
  </w:num>
  <w:num w:numId="10">
    <w:abstractNumId w:val="11"/>
  </w:num>
  <w:num w:numId="11">
    <w:abstractNumId w:val="35"/>
  </w:num>
  <w:num w:numId="12">
    <w:abstractNumId w:val="20"/>
  </w:num>
  <w:num w:numId="13">
    <w:abstractNumId w:val="39"/>
  </w:num>
  <w:num w:numId="14">
    <w:abstractNumId w:val="18"/>
  </w:num>
  <w:num w:numId="15">
    <w:abstractNumId w:val="38"/>
  </w:num>
  <w:num w:numId="16">
    <w:abstractNumId w:val="34"/>
  </w:num>
  <w:num w:numId="17">
    <w:abstractNumId w:val="2"/>
  </w:num>
  <w:num w:numId="18">
    <w:abstractNumId w:val="21"/>
  </w:num>
  <w:num w:numId="19">
    <w:abstractNumId w:val="43"/>
  </w:num>
  <w:num w:numId="20">
    <w:abstractNumId w:val="12"/>
  </w:num>
  <w:num w:numId="21">
    <w:abstractNumId w:val="22"/>
  </w:num>
  <w:num w:numId="22">
    <w:abstractNumId w:val="23"/>
  </w:num>
  <w:num w:numId="23">
    <w:abstractNumId w:val="4"/>
  </w:num>
  <w:num w:numId="24">
    <w:abstractNumId w:val="25"/>
  </w:num>
  <w:num w:numId="25">
    <w:abstractNumId w:val="16"/>
  </w:num>
  <w:num w:numId="26">
    <w:abstractNumId w:val="30"/>
  </w:num>
  <w:num w:numId="27">
    <w:abstractNumId w:val="36"/>
  </w:num>
  <w:num w:numId="28">
    <w:abstractNumId w:val="28"/>
  </w:num>
  <w:num w:numId="29">
    <w:abstractNumId w:val="48"/>
  </w:num>
  <w:num w:numId="30">
    <w:abstractNumId w:val="41"/>
  </w:num>
  <w:num w:numId="31">
    <w:abstractNumId w:val="31"/>
  </w:num>
  <w:num w:numId="32">
    <w:abstractNumId w:val="44"/>
  </w:num>
  <w:num w:numId="33">
    <w:abstractNumId w:val="46"/>
  </w:num>
  <w:num w:numId="34">
    <w:abstractNumId w:val="26"/>
  </w:num>
  <w:num w:numId="35">
    <w:abstractNumId w:val="40"/>
  </w:num>
  <w:num w:numId="36">
    <w:abstractNumId w:val="17"/>
  </w:num>
  <w:num w:numId="37">
    <w:abstractNumId w:val="19"/>
  </w:num>
  <w:num w:numId="38">
    <w:abstractNumId w:val="29"/>
  </w:num>
  <w:num w:numId="39">
    <w:abstractNumId w:val="42"/>
  </w:num>
  <w:num w:numId="40">
    <w:abstractNumId w:val="8"/>
  </w:num>
  <w:num w:numId="41">
    <w:abstractNumId w:val="10"/>
  </w:num>
  <w:num w:numId="42">
    <w:abstractNumId w:val="27"/>
  </w:num>
  <w:num w:numId="43">
    <w:abstractNumId w:val="32"/>
  </w:num>
  <w:num w:numId="44">
    <w:abstractNumId w:val="14"/>
  </w:num>
  <w:num w:numId="45">
    <w:abstractNumId w:val="45"/>
  </w:num>
  <w:num w:numId="46">
    <w:abstractNumId w:val="7"/>
  </w:num>
  <w:num w:numId="47">
    <w:abstractNumId w:val="9"/>
  </w:num>
  <w:num w:numId="48">
    <w:abstractNumId w:val="3"/>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5B"/>
    <w:rsid w:val="00000765"/>
    <w:rsid w:val="00000A14"/>
    <w:rsid w:val="00001659"/>
    <w:rsid w:val="0000288B"/>
    <w:rsid w:val="00002AC6"/>
    <w:rsid w:val="00002C33"/>
    <w:rsid w:val="00003B3F"/>
    <w:rsid w:val="00004F5E"/>
    <w:rsid w:val="000050BD"/>
    <w:rsid w:val="00005DE4"/>
    <w:rsid w:val="00006043"/>
    <w:rsid w:val="000065D5"/>
    <w:rsid w:val="000065DB"/>
    <w:rsid w:val="00006D85"/>
    <w:rsid w:val="00007E2E"/>
    <w:rsid w:val="00010F10"/>
    <w:rsid w:val="000209EF"/>
    <w:rsid w:val="00022834"/>
    <w:rsid w:val="00024C92"/>
    <w:rsid w:val="000266E6"/>
    <w:rsid w:val="000274FA"/>
    <w:rsid w:val="0003027A"/>
    <w:rsid w:val="00030E52"/>
    <w:rsid w:val="00031BCD"/>
    <w:rsid w:val="000324AB"/>
    <w:rsid w:val="00032652"/>
    <w:rsid w:val="00033096"/>
    <w:rsid w:val="00033315"/>
    <w:rsid w:val="00033714"/>
    <w:rsid w:val="000341B6"/>
    <w:rsid w:val="00035EFF"/>
    <w:rsid w:val="000362E0"/>
    <w:rsid w:val="0004432B"/>
    <w:rsid w:val="00045D0F"/>
    <w:rsid w:val="000470CA"/>
    <w:rsid w:val="00047705"/>
    <w:rsid w:val="000509F1"/>
    <w:rsid w:val="00050C37"/>
    <w:rsid w:val="00053033"/>
    <w:rsid w:val="00053B79"/>
    <w:rsid w:val="00053DA8"/>
    <w:rsid w:val="00057C05"/>
    <w:rsid w:val="000606DC"/>
    <w:rsid w:val="000632DA"/>
    <w:rsid w:val="000634BB"/>
    <w:rsid w:val="000638BD"/>
    <w:rsid w:val="00063B8E"/>
    <w:rsid w:val="000668E0"/>
    <w:rsid w:val="000678D4"/>
    <w:rsid w:val="00070156"/>
    <w:rsid w:val="0007112E"/>
    <w:rsid w:val="000716C8"/>
    <w:rsid w:val="00071713"/>
    <w:rsid w:val="000740CB"/>
    <w:rsid w:val="00075A8C"/>
    <w:rsid w:val="00077287"/>
    <w:rsid w:val="000813D6"/>
    <w:rsid w:val="00084315"/>
    <w:rsid w:val="00085E47"/>
    <w:rsid w:val="00086BD1"/>
    <w:rsid w:val="00091445"/>
    <w:rsid w:val="00093690"/>
    <w:rsid w:val="000950DA"/>
    <w:rsid w:val="000A0992"/>
    <w:rsid w:val="000A1BF6"/>
    <w:rsid w:val="000A2486"/>
    <w:rsid w:val="000A52E0"/>
    <w:rsid w:val="000A6C92"/>
    <w:rsid w:val="000A7DCB"/>
    <w:rsid w:val="000B4873"/>
    <w:rsid w:val="000C24CC"/>
    <w:rsid w:val="000C268D"/>
    <w:rsid w:val="000C349B"/>
    <w:rsid w:val="000C3EAD"/>
    <w:rsid w:val="000C6A8B"/>
    <w:rsid w:val="000D41A0"/>
    <w:rsid w:val="000D70C9"/>
    <w:rsid w:val="000D76D4"/>
    <w:rsid w:val="000E34A3"/>
    <w:rsid w:val="000F0D1D"/>
    <w:rsid w:val="000F0F89"/>
    <w:rsid w:val="000F0FF8"/>
    <w:rsid w:val="000F4BE2"/>
    <w:rsid w:val="000F4D2B"/>
    <w:rsid w:val="000F6C22"/>
    <w:rsid w:val="000F71DC"/>
    <w:rsid w:val="000F7307"/>
    <w:rsid w:val="00101A18"/>
    <w:rsid w:val="001038D7"/>
    <w:rsid w:val="00105111"/>
    <w:rsid w:val="001055C0"/>
    <w:rsid w:val="0010622F"/>
    <w:rsid w:val="0010666C"/>
    <w:rsid w:val="0010766A"/>
    <w:rsid w:val="00112602"/>
    <w:rsid w:val="0011333A"/>
    <w:rsid w:val="00113766"/>
    <w:rsid w:val="001141AE"/>
    <w:rsid w:val="00117179"/>
    <w:rsid w:val="00117DDF"/>
    <w:rsid w:val="00122E33"/>
    <w:rsid w:val="00122E7B"/>
    <w:rsid w:val="00126610"/>
    <w:rsid w:val="0013001B"/>
    <w:rsid w:val="001309E5"/>
    <w:rsid w:val="00133727"/>
    <w:rsid w:val="00134925"/>
    <w:rsid w:val="00134F4F"/>
    <w:rsid w:val="00135F0E"/>
    <w:rsid w:val="0014376D"/>
    <w:rsid w:val="00145BAD"/>
    <w:rsid w:val="0015267D"/>
    <w:rsid w:val="00152724"/>
    <w:rsid w:val="0015481E"/>
    <w:rsid w:val="0015486B"/>
    <w:rsid w:val="00155D8A"/>
    <w:rsid w:val="0016434D"/>
    <w:rsid w:val="00166126"/>
    <w:rsid w:val="0016648F"/>
    <w:rsid w:val="0016707C"/>
    <w:rsid w:val="001672BF"/>
    <w:rsid w:val="00172FF1"/>
    <w:rsid w:val="00173AA8"/>
    <w:rsid w:val="00173AF5"/>
    <w:rsid w:val="0017459C"/>
    <w:rsid w:val="001758DA"/>
    <w:rsid w:val="0017626F"/>
    <w:rsid w:val="001766B2"/>
    <w:rsid w:val="001766F1"/>
    <w:rsid w:val="00176BB5"/>
    <w:rsid w:val="00182D77"/>
    <w:rsid w:val="0018324C"/>
    <w:rsid w:val="00183A4C"/>
    <w:rsid w:val="0018407E"/>
    <w:rsid w:val="00185A3C"/>
    <w:rsid w:val="001869B7"/>
    <w:rsid w:val="001875DB"/>
    <w:rsid w:val="00191B9C"/>
    <w:rsid w:val="001A0504"/>
    <w:rsid w:val="001A194B"/>
    <w:rsid w:val="001A1D05"/>
    <w:rsid w:val="001A3CDC"/>
    <w:rsid w:val="001A3EAE"/>
    <w:rsid w:val="001A5141"/>
    <w:rsid w:val="001A55F9"/>
    <w:rsid w:val="001A5754"/>
    <w:rsid w:val="001A6200"/>
    <w:rsid w:val="001A7845"/>
    <w:rsid w:val="001A7860"/>
    <w:rsid w:val="001B0FB0"/>
    <w:rsid w:val="001B1111"/>
    <w:rsid w:val="001B4071"/>
    <w:rsid w:val="001B4832"/>
    <w:rsid w:val="001B70DA"/>
    <w:rsid w:val="001B75C3"/>
    <w:rsid w:val="001C09E4"/>
    <w:rsid w:val="001C149E"/>
    <w:rsid w:val="001C14F1"/>
    <w:rsid w:val="001C2BFB"/>
    <w:rsid w:val="001C752C"/>
    <w:rsid w:val="001C79A7"/>
    <w:rsid w:val="001D0041"/>
    <w:rsid w:val="001D028A"/>
    <w:rsid w:val="001D1027"/>
    <w:rsid w:val="001D17EF"/>
    <w:rsid w:val="001D40E4"/>
    <w:rsid w:val="001D5AE9"/>
    <w:rsid w:val="001D6E82"/>
    <w:rsid w:val="001E236A"/>
    <w:rsid w:val="001E29E3"/>
    <w:rsid w:val="001E2BD3"/>
    <w:rsid w:val="001E4990"/>
    <w:rsid w:val="001E5F5E"/>
    <w:rsid w:val="001E66DE"/>
    <w:rsid w:val="001E7617"/>
    <w:rsid w:val="001E7911"/>
    <w:rsid w:val="001F11AF"/>
    <w:rsid w:val="001F19DD"/>
    <w:rsid w:val="001F1CA5"/>
    <w:rsid w:val="001F2B83"/>
    <w:rsid w:val="001F2E6F"/>
    <w:rsid w:val="001F500A"/>
    <w:rsid w:val="001F64B2"/>
    <w:rsid w:val="001F69C2"/>
    <w:rsid w:val="001F7591"/>
    <w:rsid w:val="002000E7"/>
    <w:rsid w:val="00201CBE"/>
    <w:rsid w:val="00202F06"/>
    <w:rsid w:val="00206DBC"/>
    <w:rsid w:val="0020767A"/>
    <w:rsid w:val="002104CB"/>
    <w:rsid w:val="002174A4"/>
    <w:rsid w:val="002175D3"/>
    <w:rsid w:val="0022011C"/>
    <w:rsid w:val="00220EAF"/>
    <w:rsid w:val="00221F9A"/>
    <w:rsid w:val="002241B7"/>
    <w:rsid w:val="002258AB"/>
    <w:rsid w:val="00226AA6"/>
    <w:rsid w:val="00226C6D"/>
    <w:rsid w:val="0022708D"/>
    <w:rsid w:val="00227746"/>
    <w:rsid w:val="002322A8"/>
    <w:rsid w:val="00235B12"/>
    <w:rsid w:val="002377E4"/>
    <w:rsid w:val="0024173A"/>
    <w:rsid w:val="00242871"/>
    <w:rsid w:val="002440EB"/>
    <w:rsid w:val="002470A3"/>
    <w:rsid w:val="00247775"/>
    <w:rsid w:val="00251B7E"/>
    <w:rsid w:val="00254E5A"/>
    <w:rsid w:val="0026063B"/>
    <w:rsid w:val="00264C49"/>
    <w:rsid w:val="00265576"/>
    <w:rsid w:val="00267125"/>
    <w:rsid w:val="00270CB2"/>
    <w:rsid w:val="002729D3"/>
    <w:rsid w:val="00272E12"/>
    <w:rsid w:val="00272F4E"/>
    <w:rsid w:val="002740E3"/>
    <w:rsid w:val="0027446B"/>
    <w:rsid w:val="002749EC"/>
    <w:rsid w:val="002802A5"/>
    <w:rsid w:val="00280980"/>
    <w:rsid w:val="00280BBE"/>
    <w:rsid w:val="00281ECB"/>
    <w:rsid w:val="00286D25"/>
    <w:rsid w:val="002933EA"/>
    <w:rsid w:val="00294C9C"/>
    <w:rsid w:val="002959CC"/>
    <w:rsid w:val="002A059A"/>
    <w:rsid w:val="002A1990"/>
    <w:rsid w:val="002A1AAA"/>
    <w:rsid w:val="002A61D1"/>
    <w:rsid w:val="002A73D9"/>
    <w:rsid w:val="002A77BB"/>
    <w:rsid w:val="002A7A47"/>
    <w:rsid w:val="002B03EF"/>
    <w:rsid w:val="002B21E2"/>
    <w:rsid w:val="002B51D2"/>
    <w:rsid w:val="002B5B56"/>
    <w:rsid w:val="002C0C47"/>
    <w:rsid w:val="002C41A7"/>
    <w:rsid w:val="002C7DC4"/>
    <w:rsid w:val="002D07A8"/>
    <w:rsid w:val="002D0D35"/>
    <w:rsid w:val="002D52FF"/>
    <w:rsid w:val="002D57E5"/>
    <w:rsid w:val="002E0A7D"/>
    <w:rsid w:val="002F4ADB"/>
    <w:rsid w:val="002F4CF8"/>
    <w:rsid w:val="002F7A1E"/>
    <w:rsid w:val="002F7A7C"/>
    <w:rsid w:val="0030007E"/>
    <w:rsid w:val="003034D0"/>
    <w:rsid w:val="003072C2"/>
    <w:rsid w:val="00314DD1"/>
    <w:rsid w:val="00315377"/>
    <w:rsid w:val="00315A9D"/>
    <w:rsid w:val="00316165"/>
    <w:rsid w:val="00321065"/>
    <w:rsid w:val="00322596"/>
    <w:rsid w:val="00323C7F"/>
    <w:rsid w:val="003247F0"/>
    <w:rsid w:val="00326A50"/>
    <w:rsid w:val="00327403"/>
    <w:rsid w:val="00330C48"/>
    <w:rsid w:val="00332F3F"/>
    <w:rsid w:val="003340E9"/>
    <w:rsid w:val="00335E02"/>
    <w:rsid w:val="0033693A"/>
    <w:rsid w:val="00336D20"/>
    <w:rsid w:val="0033777A"/>
    <w:rsid w:val="003407B6"/>
    <w:rsid w:val="00342AD9"/>
    <w:rsid w:val="00343613"/>
    <w:rsid w:val="003450BA"/>
    <w:rsid w:val="00345A21"/>
    <w:rsid w:val="00347261"/>
    <w:rsid w:val="00350401"/>
    <w:rsid w:val="00350B49"/>
    <w:rsid w:val="003531E1"/>
    <w:rsid w:val="003542F6"/>
    <w:rsid w:val="003543EF"/>
    <w:rsid w:val="003555BC"/>
    <w:rsid w:val="003557E5"/>
    <w:rsid w:val="00356BAB"/>
    <w:rsid w:val="00362E1F"/>
    <w:rsid w:val="0036608C"/>
    <w:rsid w:val="003706E8"/>
    <w:rsid w:val="00370A47"/>
    <w:rsid w:val="00371653"/>
    <w:rsid w:val="00374C33"/>
    <w:rsid w:val="00375314"/>
    <w:rsid w:val="00375580"/>
    <w:rsid w:val="0038400F"/>
    <w:rsid w:val="00384F33"/>
    <w:rsid w:val="00396BD3"/>
    <w:rsid w:val="003A014F"/>
    <w:rsid w:val="003A1659"/>
    <w:rsid w:val="003A69D9"/>
    <w:rsid w:val="003B001B"/>
    <w:rsid w:val="003B1406"/>
    <w:rsid w:val="003B471F"/>
    <w:rsid w:val="003B7351"/>
    <w:rsid w:val="003C24D1"/>
    <w:rsid w:val="003C2F48"/>
    <w:rsid w:val="003C2F5A"/>
    <w:rsid w:val="003C3135"/>
    <w:rsid w:val="003C65AE"/>
    <w:rsid w:val="003C6BCB"/>
    <w:rsid w:val="003D04B4"/>
    <w:rsid w:val="003D2F40"/>
    <w:rsid w:val="003D6C5B"/>
    <w:rsid w:val="003D7716"/>
    <w:rsid w:val="003D7B53"/>
    <w:rsid w:val="003E0B62"/>
    <w:rsid w:val="003E6D70"/>
    <w:rsid w:val="003F3783"/>
    <w:rsid w:val="003F4246"/>
    <w:rsid w:val="003F64F2"/>
    <w:rsid w:val="003F705E"/>
    <w:rsid w:val="00400273"/>
    <w:rsid w:val="00401F57"/>
    <w:rsid w:val="0040322A"/>
    <w:rsid w:val="00405353"/>
    <w:rsid w:val="00406679"/>
    <w:rsid w:val="00407875"/>
    <w:rsid w:val="00410B6F"/>
    <w:rsid w:val="0041335D"/>
    <w:rsid w:val="00413E33"/>
    <w:rsid w:val="00413ECD"/>
    <w:rsid w:val="004172A5"/>
    <w:rsid w:val="00417946"/>
    <w:rsid w:val="004206C7"/>
    <w:rsid w:val="00421C41"/>
    <w:rsid w:val="00422A2A"/>
    <w:rsid w:val="00427638"/>
    <w:rsid w:val="00430306"/>
    <w:rsid w:val="0043039C"/>
    <w:rsid w:val="004316BC"/>
    <w:rsid w:val="00431FF2"/>
    <w:rsid w:val="0043230C"/>
    <w:rsid w:val="00432C8B"/>
    <w:rsid w:val="00434BB8"/>
    <w:rsid w:val="004362C1"/>
    <w:rsid w:val="004366AA"/>
    <w:rsid w:val="004419DF"/>
    <w:rsid w:val="0044516C"/>
    <w:rsid w:val="00446A21"/>
    <w:rsid w:val="0045292D"/>
    <w:rsid w:val="0045319B"/>
    <w:rsid w:val="00453DBB"/>
    <w:rsid w:val="00453ECE"/>
    <w:rsid w:val="00455EC8"/>
    <w:rsid w:val="00457FFB"/>
    <w:rsid w:val="004610BC"/>
    <w:rsid w:val="00464DFF"/>
    <w:rsid w:val="004659AE"/>
    <w:rsid w:val="00465B7F"/>
    <w:rsid w:val="00465EB0"/>
    <w:rsid w:val="0046709E"/>
    <w:rsid w:val="00467536"/>
    <w:rsid w:val="00472C1B"/>
    <w:rsid w:val="00474D1D"/>
    <w:rsid w:val="004753F1"/>
    <w:rsid w:val="00476C28"/>
    <w:rsid w:val="00477376"/>
    <w:rsid w:val="00480939"/>
    <w:rsid w:val="0048234F"/>
    <w:rsid w:val="00483E6E"/>
    <w:rsid w:val="004857D3"/>
    <w:rsid w:val="00485A42"/>
    <w:rsid w:val="004903AB"/>
    <w:rsid w:val="0049078E"/>
    <w:rsid w:val="00490F94"/>
    <w:rsid w:val="0049159E"/>
    <w:rsid w:val="00492FDD"/>
    <w:rsid w:val="00493C83"/>
    <w:rsid w:val="00497D9C"/>
    <w:rsid w:val="004A0387"/>
    <w:rsid w:val="004A1D50"/>
    <w:rsid w:val="004A3A91"/>
    <w:rsid w:val="004A5726"/>
    <w:rsid w:val="004A599B"/>
    <w:rsid w:val="004B207F"/>
    <w:rsid w:val="004B442E"/>
    <w:rsid w:val="004B5A75"/>
    <w:rsid w:val="004B64FA"/>
    <w:rsid w:val="004B7E79"/>
    <w:rsid w:val="004C6581"/>
    <w:rsid w:val="004C6A25"/>
    <w:rsid w:val="004D1A4E"/>
    <w:rsid w:val="004D1A85"/>
    <w:rsid w:val="004D1F72"/>
    <w:rsid w:val="004D2F84"/>
    <w:rsid w:val="004D33CF"/>
    <w:rsid w:val="004D349A"/>
    <w:rsid w:val="004D3542"/>
    <w:rsid w:val="004D4713"/>
    <w:rsid w:val="004D57BD"/>
    <w:rsid w:val="004D57C5"/>
    <w:rsid w:val="004D72A0"/>
    <w:rsid w:val="004E15F1"/>
    <w:rsid w:val="004E1B37"/>
    <w:rsid w:val="004E22DC"/>
    <w:rsid w:val="004E2A0B"/>
    <w:rsid w:val="004E3460"/>
    <w:rsid w:val="004E697C"/>
    <w:rsid w:val="004E70F5"/>
    <w:rsid w:val="004E70FA"/>
    <w:rsid w:val="004F0E0F"/>
    <w:rsid w:val="0050056E"/>
    <w:rsid w:val="00500C2A"/>
    <w:rsid w:val="0050242B"/>
    <w:rsid w:val="005066B0"/>
    <w:rsid w:val="00510508"/>
    <w:rsid w:val="005129C9"/>
    <w:rsid w:val="00512CD1"/>
    <w:rsid w:val="00515417"/>
    <w:rsid w:val="00517BE8"/>
    <w:rsid w:val="005221C3"/>
    <w:rsid w:val="00525247"/>
    <w:rsid w:val="00532C76"/>
    <w:rsid w:val="00532DAA"/>
    <w:rsid w:val="00534EC0"/>
    <w:rsid w:val="00534FED"/>
    <w:rsid w:val="00535524"/>
    <w:rsid w:val="00535975"/>
    <w:rsid w:val="00535B27"/>
    <w:rsid w:val="005369F1"/>
    <w:rsid w:val="00536EF4"/>
    <w:rsid w:val="00544424"/>
    <w:rsid w:val="00547B7C"/>
    <w:rsid w:val="00550D99"/>
    <w:rsid w:val="00553124"/>
    <w:rsid w:val="005538AF"/>
    <w:rsid w:val="00555EB4"/>
    <w:rsid w:val="0055675E"/>
    <w:rsid w:val="00560515"/>
    <w:rsid w:val="00563F04"/>
    <w:rsid w:val="0056734D"/>
    <w:rsid w:val="00570B56"/>
    <w:rsid w:val="00571345"/>
    <w:rsid w:val="00572731"/>
    <w:rsid w:val="005752D8"/>
    <w:rsid w:val="0057716B"/>
    <w:rsid w:val="005800A8"/>
    <w:rsid w:val="005808D4"/>
    <w:rsid w:val="005821B8"/>
    <w:rsid w:val="0058401B"/>
    <w:rsid w:val="005856EA"/>
    <w:rsid w:val="0058601E"/>
    <w:rsid w:val="00587568"/>
    <w:rsid w:val="00587655"/>
    <w:rsid w:val="00592A92"/>
    <w:rsid w:val="005935CA"/>
    <w:rsid w:val="0059369E"/>
    <w:rsid w:val="00597DDF"/>
    <w:rsid w:val="005A16DF"/>
    <w:rsid w:val="005A1DE5"/>
    <w:rsid w:val="005A2068"/>
    <w:rsid w:val="005A7B93"/>
    <w:rsid w:val="005B0BD3"/>
    <w:rsid w:val="005B0F4F"/>
    <w:rsid w:val="005B135E"/>
    <w:rsid w:val="005B17A2"/>
    <w:rsid w:val="005B1E52"/>
    <w:rsid w:val="005B4234"/>
    <w:rsid w:val="005B72CA"/>
    <w:rsid w:val="005C0E45"/>
    <w:rsid w:val="005C1686"/>
    <w:rsid w:val="005C2050"/>
    <w:rsid w:val="005C2CF1"/>
    <w:rsid w:val="005C5032"/>
    <w:rsid w:val="005C5499"/>
    <w:rsid w:val="005D35D5"/>
    <w:rsid w:val="005D3715"/>
    <w:rsid w:val="005D4231"/>
    <w:rsid w:val="005D4BB1"/>
    <w:rsid w:val="005D52DB"/>
    <w:rsid w:val="005D6A22"/>
    <w:rsid w:val="005D775B"/>
    <w:rsid w:val="005E043F"/>
    <w:rsid w:val="005E14B4"/>
    <w:rsid w:val="005E5781"/>
    <w:rsid w:val="005E598F"/>
    <w:rsid w:val="005E63CA"/>
    <w:rsid w:val="005E6E66"/>
    <w:rsid w:val="005F174A"/>
    <w:rsid w:val="005F5F4F"/>
    <w:rsid w:val="005F6B0E"/>
    <w:rsid w:val="00602012"/>
    <w:rsid w:val="006029E4"/>
    <w:rsid w:val="00603FD3"/>
    <w:rsid w:val="00604442"/>
    <w:rsid w:val="00604614"/>
    <w:rsid w:val="00606077"/>
    <w:rsid w:val="00611C58"/>
    <w:rsid w:val="00612193"/>
    <w:rsid w:val="00612740"/>
    <w:rsid w:val="0061465B"/>
    <w:rsid w:val="00614996"/>
    <w:rsid w:val="00615DEA"/>
    <w:rsid w:val="00617796"/>
    <w:rsid w:val="006179DE"/>
    <w:rsid w:val="00620708"/>
    <w:rsid w:val="00625204"/>
    <w:rsid w:val="00627546"/>
    <w:rsid w:val="00627BBB"/>
    <w:rsid w:val="00632975"/>
    <w:rsid w:val="00632F73"/>
    <w:rsid w:val="00634E9F"/>
    <w:rsid w:val="00635300"/>
    <w:rsid w:val="00637A35"/>
    <w:rsid w:val="00637E8E"/>
    <w:rsid w:val="00640B0A"/>
    <w:rsid w:val="006427EF"/>
    <w:rsid w:val="00651D2B"/>
    <w:rsid w:val="006522EA"/>
    <w:rsid w:val="00652919"/>
    <w:rsid w:val="006543D3"/>
    <w:rsid w:val="00660CA5"/>
    <w:rsid w:val="00662787"/>
    <w:rsid w:val="006654FC"/>
    <w:rsid w:val="00670BA7"/>
    <w:rsid w:val="006759E6"/>
    <w:rsid w:val="00675BD5"/>
    <w:rsid w:val="00677FD2"/>
    <w:rsid w:val="006803D8"/>
    <w:rsid w:val="00680777"/>
    <w:rsid w:val="006934CC"/>
    <w:rsid w:val="006937D0"/>
    <w:rsid w:val="00696A2D"/>
    <w:rsid w:val="00696E87"/>
    <w:rsid w:val="0069764D"/>
    <w:rsid w:val="006A089D"/>
    <w:rsid w:val="006A1C66"/>
    <w:rsid w:val="006A4DBE"/>
    <w:rsid w:val="006A5405"/>
    <w:rsid w:val="006A7A7A"/>
    <w:rsid w:val="006A7C0C"/>
    <w:rsid w:val="006A7F62"/>
    <w:rsid w:val="006B1864"/>
    <w:rsid w:val="006B3053"/>
    <w:rsid w:val="006B53D0"/>
    <w:rsid w:val="006B5B34"/>
    <w:rsid w:val="006B6E3F"/>
    <w:rsid w:val="006B7387"/>
    <w:rsid w:val="006C72F2"/>
    <w:rsid w:val="006D1DE1"/>
    <w:rsid w:val="006D1FDE"/>
    <w:rsid w:val="006D632F"/>
    <w:rsid w:val="006D70F1"/>
    <w:rsid w:val="006E2880"/>
    <w:rsid w:val="006E4FA7"/>
    <w:rsid w:val="006E5E3F"/>
    <w:rsid w:val="006F002A"/>
    <w:rsid w:val="006F074A"/>
    <w:rsid w:val="006F0DB9"/>
    <w:rsid w:val="006F2071"/>
    <w:rsid w:val="006F3075"/>
    <w:rsid w:val="006F30CF"/>
    <w:rsid w:val="006F5053"/>
    <w:rsid w:val="006F56D6"/>
    <w:rsid w:val="006F622F"/>
    <w:rsid w:val="006F6FBB"/>
    <w:rsid w:val="00701404"/>
    <w:rsid w:val="007038CB"/>
    <w:rsid w:val="0070419B"/>
    <w:rsid w:val="007062FD"/>
    <w:rsid w:val="007114B7"/>
    <w:rsid w:val="00712C10"/>
    <w:rsid w:val="007157DB"/>
    <w:rsid w:val="00720373"/>
    <w:rsid w:val="0072454A"/>
    <w:rsid w:val="007246B6"/>
    <w:rsid w:val="007303C1"/>
    <w:rsid w:val="00730518"/>
    <w:rsid w:val="00731DA0"/>
    <w:rsid w:val="00731DED"/>
    <w:rsid w:val="00734D4C"/>
    <w:rsid w:val="00737E95"/>
    <w:rsid w:val="00740044"/>
    <w:rsid w:val="0074019F"/>
    <w:rsid w:val="00743FA9"/>
    <w:rsid w:val="00746A1F"/>
    <w:rsid w:val="00747C14"/>
    <w:rsid w:val="00756A8B"/>
    <w:rsid w:val="00757197"/>
    <w:rsid w:val="00757E24"/>
    <w:rsid w:val="00760F7B"/>
    <w:rsid w:val="00763D90"/>
    <w:rsid w:val="00763EED"/>
    <w:rsid w:val="00766707"/>
    <w:rsid w:val="0077568B"/>
    <w:rsid w:val="0078063E"/>
    <w:rsid w:val="007819FB"/>
    <w:rsid w:val="00782C94"/>
    <w:rsid w:val="00784097"/>
    <w:rsid w:val="007862D5"/>
    <w:rsid w:val="00786E3C"/>
    <w:rsid w:val="007926B7"/>
    <w:rsid w:val="00795606"/>
    <w:rsid w:val="00797466"/>
    <w:rsid w:val="00797B8D"/>
    <w:rsid w:val="007A0431"/>
    <w:rsid w:val="007A0F0C"/>
    <w:rsid w:val="007A13A5"/>
    <w:rsid w:val="007A1A25"/>
    <w:rsid w:val="007A371B"/>
    <w:rsid w:val="007A5D9B"/>
    <w:rsid w:val="007A6820"/>
    <w:rsid w:val="007A6E04"/>
    <w:rsid w:val="007B67E4"/>
    <w:rsid w:val="007B6E89"/>
    <w:rsid w:val="007B6F31"/>
    <w:rsid w:val="007B74B9"/>
    <w:rsid w:val="007B7573"/>
    <w:rsid w:val="007C02D1"/>
    <w:rsid w:val="007C1315"/>
    <w:rsid w:val="007C3976"/>
    <w:rsid w:val="007C45CA"/>
    <w:rsid w:val="007C4997"/>
    <w:rsid w:val="007C64E2"/>
    <w:rsid w:val="007D5A56"/>
    <w:rsid w:val="007E0414"/>
    <w:rsid w:val="007E0FFF"/>
    <w:rsid w:val="007E166D"/>
    <w:rsid w:val="007E1D53"/>
    <w:rsid w:val="007E2FAA"/>
    <w:rsid w:val="007E3DFC"/>
    <w:rsid w:val="007E3E2F"/>
    <w:rsid w:val="007E48C6"/>
    <w:rsid w:val="007F149A"/>
    <w:rsid w:val="007F1E50"/>
    <w:rsid w:val="007F50B8"/>
    <w:rsid w:val="007F63C2"/>
    <w:rsid w:val="007F7B03"/>
    <w:rsid w:val="007F7C9A"/>
    <w:rsid w:val="007F7D8B"/>
    <w:rsid w:val="00802BA3"/>
    <w:rsid w:val="00804864"/>
    <w:rsid w:val="008134DD"/>
    <w:rsid w:val="008136F9"/>
    <w:rsid w:val="00813BD1"/>
    <w:rsid w:val="00816D12"/>
    <w:rsid w:val="00820A62"/>
    <w:rsid w:val="00820BCC"/>
    <w:rsid w:val="008226AD"/>
    <w:rsid w:val="00831B4C"/>
    <w:rsid w:val="00831E73"/>
    <w:rsid w:val="00840187"/>
    <w:rsid w:val="008477A6"/>
    <w:rsid w:val="00850C51"/>
    <w:rsid w:val="00853D6D"/>
    <w:rsid w:val="0085422A"/>
    <w:rsid w:val="00855A7E"/>
    <w:rsid w:val="00860DEE"/>
    <w:rsid w:val="00862F7A"/>
    <w:rsid w:val="008653E6"/>
    <w:rsid w:val="0086543F"/>
    <w:rsid w:val="00865A61"/>
    <w:rsid w:val="00866B8C"/>
    <w:rsid w:val="008674CE"/>
    <w:rsid w:val="00871131"/>
    <w:rsid w:val="00872BF3"/>
    <w:rsid w:val="00874519"/>
    <w:rsid w:val="008745FB"/>
    <w:rsid w:val="00874A22"/>
    <w:rsid w:val="00875864"/>
    <w:rsid w:val="008771DA"/>
    <w:rsid w:val="00880288"/>
    <w:rsid w:val="00881A06"/>
    <w:rsid w:val="00883B4A"/>
    <w:rsid w:val="00884A4E"/>
    <w:rsid w:val="008860CE"/>
    <w:rsid w:val="00887E45"/>
    <w:rsid w:val="00890DF1"/>
    <w:rsid w:val="00892051"/>
    <w:rsid w:val="008951EA"/>
    <w:rsid w:val="00895343"/>
    <w:rsid w:val="00895A91"/>
    <w:rsid w:val="008A022C"/>
    <w:rsid w:val="008B0585"/>
    <w:rsid w:val="008B0F96"/>
    <w:rsid w:val="008B1A66"/>
    <w:rsid w:val="008B59A0"/>
    <w:rsid w:val="008B5BE7"/>
    <w:rsid w:val="008B6267"/>
    <w:rsid w:val="008C0D8F"/>
    <w:rsid w:val="008C3ABE"/>
    <w:rsid w:val="008C4E15"/>
    <w:rsid w:val="008C5EBE"/>
    <w:rsid w:val="008D0E07"/>
    <w:rsid w:val="008D0E2C"/>
    <w:rsid w:val="008D428F"/>
    <w:rsid w:val="008D565F"/>
    <w:rsid w:val="008D7D30"/>
    <w:rsid w:val="008E0E74"/>
    <w:rsid w:val="008E2B5C"/>
    <w:rsid w:val="008E3042"/>
    <w:rsid w:val="008E402E"/>
    <w:rsid w:val="008E4E1F"/>
    <w:rsid w:val="008F1813"/>
    <w:rsid w:val="008F182E"/>
    <w:rsid w:val="008F182F"/>
    <w:rsid w:val="008F1B1F"/>
    <w:rsid w:val="008F2BB1"/>
    <w:rsid w:val="008F60A8"/>
    <w:rsid w:val="008F7131"/>
    <w:rsid w:val="00901AB2"/>
    <w:rsid w:val="0090541B"/>
    <w:rsid w:val="0090566A"/>
    <w:rsid w:val="00910ED9"/>
    <w:rsid w:val="0091134C"/>
    <w:rsid w:val="00911C61"/>
    <w:rsid w:val="00912C78"/>
    <w:rsid w:val="00913462"/>
    <w:rsid w:val="00914643"/>
    <w:rsid w:val="00915079"/>
    <w:rsid w:val="00915497"/>
    <w:rsid w:val="00920655"/>
    <w:rsid w:val="0092191E"/>
    <w:rsid w:val="00923382"/>
    <w:rsid w:val="00925A42"/>
    <w:rsid w:val="00926BA9"/>
    <w:rsid w:val="00930075"/>
    <w:rsid w:val="00931CE3"/>
    <w:rsid w:val="00932330"/>
    <w:rsid w:val="00932DA0"/>
    <w:rsid w:val="00934765"/>
    <w:rsid w:val="0094327C"/>
    <w:rsid w:val="00944EA1"/>
    <w:rsid w:val="009472A4"/>
    <w:rsid w:val="00947799"/>
    <w:rsid w:val="009477F0"/>
    <w:rsid w:val="00947EAB"/>
    <w:rsid w:val="00950418"/>
    <w:rsid w:val="009511D4"/>
    <w:rsid w:val="0095146B"/>
    <w:rsid w:val="009541B6"/>
    <w:rsid w:val="00960073"/>
    <w:rsid w:val="00963D75"/>
    <w:rsid w:val="00966BB6"/>
    <w:rsid w:val="00966CA7"/>
    <w:rsid w:val="00967AA1"/>
    <w:rsid w:val="00972BE1"/>
    <w:rsid w:val="009746FB"/>
    <w:rsid w:val="00974A6A"/>
    <w:rsid w:val="0097770A"/>
    <w:rsid w:val="00977D4F"/>
    <w:rsid w:val="009818E6"/>
    <w:rsid w:val="00982F71"/>
    <w:rsid w:val="00986D97"/>
    <w:rsid w:val="00991A82"/>
    <w:rsid w:val="00991BB4"/>
    <w:rsid w:val="0099312B"/>
    <w:rsid w:val="00994080"/>
    <w:rsid w:val="009949CE"/>
    <w:rsid w:val="00995105"/>
    <w:rsid w:val="00997F50"/>
    <w:rsid w:val="009A0825"/>
    <w:rsid w:val="009A12A4"/>
    <w:rsid w:val="009A6BF2"/>
    <w:rsid w:val="009A7A48"/>
    <w:rsid w:val="009B1693"/>
    <w:rsid w:val="009B2FB5"/>
    <w:rsid w:val="009B543C"/>
    <w:rsid w:val="009B69D8"/>
    <w:rsid w:val="009B6D1D"/>
    <w:rsid w:val="009C0871"/>
    <w:rsid w:val="009C3A45"/>
    <w:rsid w:val="009C3B79"/>
    <w:rsid w:val="009C3BAE"/>
    <w:rsid w:val="009C40E7"/>
    <w:rsid w:val="009C545F"/>
    <w:rsid w:val="009C549B"/>
    <w:rsid w:val="009C5679"/>
    <w:rsid w:val="009D0FCE"/>
    <w:rsid w:val="009D61D4"/>
    <w:rsid w:val="009D7A30"/>
    <w:rsid w:val="009E1392"/>
    <w:rsid w:val="009E1BD8"/>
    <w:rsid w:val="009E29B2"/>
    <w:rsid w:val="009E42AE"/>
    <w:rsid w:val="009E74BE"/>
    <w:rsid w:val="009F0E4F"/>
    <w:rsid w:val="009F31CF"/>
    <w:rsid w:val="009F492E"/>
    <w:rsid w:val="009F5900"/>
    <w:rsid w:val="009F78C5"/>
    <w:rsid w:val="00A00DF6"/>
    <w:rsid w:val="00A03411"/>
    <w:rsid w:val="00A035A6"/>
    <w:rsid w:val="00A0712F"/>
    <w:rsid w:val="00A128A1"/>
    <w:rsid w:val="00A130FF"/>
    <w:rsid w:val="00A14E45"/>
    <w:rsid w:val="00A16EE9"/>
    <w:rsid w:val="00A17C24"/>
    <w:rsid w:val="00A20483"/>
    <w:rsid w:val="00A20582"/>
    <w:rsid w:val="00A20E9D"/>
    <w:rsid w:val="00A23039"/>
    <w:rsid w:val="00A240C1"/>
    <w:rsid w:val="00A25D5B"/>
    <w:rsid w:val="00A26A43"/>
    <w:rsid w:val="00A270F6"/>
    <w:rsid w:val="00A31711"/>
    <w:rsid w:val="00A31C66"/>
    <w:rsid w:val="00A3300F"/>
    <w:rsid w:val="00A33108"/>
    <w:rsid w:val="00A34BDA"/>
    <w:rsid w:val="00A35E28"/>
    <w:rsid w:val="00A36B8D"/>
    <w:rsid w:val="00A44AAF"/>
    <w:rsid w:val="00A44D93"/>
    <w:rsid w:val="00A4625D"/>
    <w:rsid w:val="00A4688C"/>
    <w:rsid w:val="00A5092D"/>
    <w:rsid w:val="00A554AA"/>
    <w:rsid w:val="00A557AA"/>
    <w:rsid w:val="00A63013"/>
    <w:rsid w:val="00A635F8"/>
    <w:rsid w:val="00A6362E"/>
    <w:rsid w:val="00A6422A"/>
    <w:rsid w:val="00A64DF5"/>
    <w:rsid w:val="00A70D7C"/>
    <w:rsid w:val="00A72181"/>
    <w:rsid w:val="00A72EBA"/>
    <w:rsid w:val="00A74994"/>
    <w:rsid w:val="00A81532"/>
    <w:rsid w:val="00A83CE1"/>
    <w:rsid w:val="00A90377"/>
    <w:rsid w:val="00A91232"/>
    <w:rsid w:val="00A926AE"/>
    <w:rsid w:val="00A9357C"/>
    <w:rsid w:val="00A93845"/>
    <w:rsid w:val="00A976BB"/>
    <w:rsid w:val="00AA192D"/>
    <w:rsid w:val="00AA35E4"/>
    <w:rsid w:val="00AA3953"/>
    <w:rsid w:val="00AA4823"/>
    <w:rsid w:val="00AA5648"/>
    <w:rsid w:val="00AA7FB6"/>
    <w:rsid w:val="00AB0A80"/>
    <w:rsid w:val="00AB247D"/>
    <w:rsid w:val="00AC1225"/>
    <w:rsid w:val="00AC1BBE"/>
    <w:rsid w:val="00AC2267"/>
    <w:rsid w:val="00AC261B"/>
    <w:rsid w:val="00AC7D60"/>
    <w:rsid w:val="00AD167D"/>
    <w:rsid w:val="00AD1EF7"/>
    <w:rsid w:val="00AD3018"/>
    <w:rsid w:val="00AD31C4"/>
    <w:rsid w:val="00AD3474"/>
    <w:rsid w:val="00AD357A"/>
    <w:rsid w:val="00AD36EF"/>
    <w:rsid w:val="00AD3C54"/>
    <w:rsid w:val="00AD3E71"/>
    <w:rsid w:val="00AD497D"/>
    <w:rsid w:val="00AD4C1B"/>
    <w:rsid w:val="00AD6046"/>
    <w:rsid w:val="00AE18BA"/>
    <w:rsid w:val="00AE1BED"/>
    <w:rsid w:val="00AE2138"/>
    <w:rsid w:val="00AE3CDC"/>
    <w:rsid w:val="00AE57CF"/>
    <w:rsid w:val="00AF0092"/>
    <w:rsid w:val="00AF072A"/>
    <w:rsid w:val="00AF3234"/>
    <w:rsid w:val="00AF59BF"/>
    <w:rsid w:val="00AF62F1"/>
    <w:rsid w:val="00AF7E87"/>
    <w:rsid w:val="00B00497"/>
    <w:rsid w:val="00B00EFC"/>
    <w:rsid w:val="00B01A60"/>
    <w:rsid w:val="00B02AAF"/>
    <w:rsid w:val="00B04A65"/>
    <w:rsid w:val="00B07E63"/>
    <w:rsid w:val="00B1033D"/>
    <w:rsid w:val="00B10882"/>
    <w:rsid w:val="00B11274"/>
    <w:rsid w:val="00B11C14"/>
    <w:rsid w:val="00B12DB2"/>
    <w:rsid w:val="00B17882"/>
    <w:rsid w:val="00B17D39"/>
    <w:rsid w:val="00B24BEF"/>
    <w:rsid w:val="00B25769"/>
    <w:rsid w:val="00B266D0"/>
    <w:rsid w:val="00B3039D"/>
    <w:rsid w:val="00B32B56"/>
    <w:rsid w:val="00B32D70"/>
    <w:rsid w:val="00B33596"/>
    <w:rsid w:val="00B40D68"/>
    <w:rsid w:val="00B421B1"/>
    <w:rsid w:val="00B43C7F"/>
    <w:rsid w:val="00B43C9C"/>
    <w:rsid w:val="00B46005"/>
    <w:rsid w:val="00B52DDF"/>
    <w:rsid w:val="00B5560E"/>
    <w:rsid w:val="00B55688"/>
    <w:rsid w:val="00B56186"/>
    <w:rsid w:val="00B5697E"/>
    <w:rsid w:val="00B57BFE"/>
    <w:rsid w:val="00B619B9"/>
    <w:rsid w:val="00B62426"/>
    <w:rsid w:val="00B6371B"/>
    <w:rsid w:val="00B66579"/>
    <w:rsid w:val="00B6778F"/>
    <w:rsid w:val="00B67E5F"/>
    <w:rsid w:val="00B713C8"/>
    <w:rsid w:val="00B72827"/>
    <w:rsid w:val="00B72FA9"/>
    <w:rsid w:val="00B74D9F"/>
    <w:rsid w:val="00B75952"/>
    <w:rsid w:val="00B76AC9"/>
    <w:rsid w:val="00B813A1"/>
    <w:rsid w:val="00B869EC"/>
    <w:rsid w:val="00B871DD"/>
    <w:rsid w:val="00B92ADF"/>
    <w:rsid w:val="00B931A8"/>
    <w:rsid w:val="00B96087"/>
    <w:rsid w:val="00B97A32"/>
    <w:rsid w:val="00BA45AC"/>
    <w:rsid w:val="00BB0CA4"/>
    <w:rsid w:val="00BB1432"/>
    <w:rsid w:val="00BB576A"/>
    <w:rsid w:val="00BB5F33"/>
    <w:rsid w:val="00BB7AB8"/>
    <w:rsid w:val="00BC0BAE"/>
    <w:rsid w:val="00BC0DB5"/>
    <w:rsid w:val="00BC1B53"/>
    <w:rsid w:val="00BC20FB"/>
    <w:rsid w:val="00BC3140"/>
    <w:rsid w:val="00BC3921"/>
    <w:rsid w:val="00BC40EE"/>
    <w:rsid w:val="00BC5673"/>
    <w:rsid w:val="00BD0187"/>
    <w:rsid w:val="00BD32C3"/>
    <w:rsid w:val="00BD451C"/>
    <w:rsid w:val="00BE2902"/>
    <w:rsid w:val="00BE310E"/>
    <w:rsid w:val="00BE359E"/>
    <w:rsid w:val="00BE5AE7"/>
    <w:rsid w:val="00BF3F2D"/>
    <w:rsid w:val="00BF4729"/>
    <w:rsid w:val="00BF4DC3"/>
    <w:rsid w:val="00BF5811"/>
    <w:rsid w:val="00C00306"/>
    <w:rsid w:val="00C02EB1"/>
    <w:rsid w:val="00C0326D"/>
    <w:rsid w:val="00C0362D"/>
    <w:rsid w:val="00C03805"/>
    <w:rsid w:val="00C04A7E"/>
    <w:rsid w:val="00C05D4D"/>
    <w:rsid w:val="00C05EB5"/>
    <w:rsid w:val="00C079F5"/>
    <w:rsid w:val="00C113C9"/>
    <w:rsid w:val="00C120B8"/>
    <w:rsid w:val="00C125BA"/>
    <w:rsid w:val="00C1434A"/>
    <w:rsid w:val="00C17404"/>
    <w:rsid w:val="00C208B2"/>
    <w:rsid w:val="00C232C2"/>
    <w:rsid w:val="00C261F0"/>
    <w:rsid w:val="00C27F9E"/>
    <w:rsid w:val="00C30589"/>
    <w:rsid w:val="00C323E2"/>
    <w:rsid w:val="00C32F73"/>
    <w:rsid w:val="00C33284"/>
    <w:rsid w:val="00C345CC"/>
    <w:rsid w:val="00C35036"/>
    <w:rsid w:val="00C37072"/>
    <w:rsid w:val="00C372DA"/>
    <w:rsid w:val="00C37345"/>
    <w:rsid w:val="00C44136"/>
    <w:rsid w:val="00C4445D"/>
    <w:rsid w:val="00C44757"/>
    <w:rsid w:val="00C462B8"/>
    <w:rsid w:val="00C47244"/>
    <w:rsid w:val="00C501EB"/>
    <w:rsid w:val="00C51D72"/>
    <w:rsid w:val="00C52CA3"/>
    <w:rsid w:val="00C52D7A"/>
    <w:rsid w:val="00C56930"/>
    <w:rsid w:val="00C62822"/>
    <w:rsid w:val="00C645EA"/>
    <w:rsid w:val="00C65139"/>
    <w:rsid w:val="00C670CE"/>
    <w:rsid w:val="00C676E3"/>
    <w:rsid w:val="00C67880"/>
    <w:rsid w:val="00C67E8D"/>
    <w:rsid w:val="00C71740"/>
    <w:rsid w:val="00C7182D"/>
    <w:rsid w:val="00C7380D"/>
    <w:rsid w:val="00C73B05"/>
    <w:rsid w:val="00C74BB8"/>
    <w:rsid w:val="00C750B8"/>
    <w:rsid w:val="00C76A32"/>
    <w:rsid w:val="00C76E03"/>
    <w:rsid w:val="00C81BE6"/>
    <w:rsid w:val="00C82877"/>
    <w:rsid w:val="00C86A4E"/>
    <w:rsid w:val="00C86EBC"/>
    <w:rsid w:val="00C90D45"/>
    <w:rsid w:val="00C965B0"/>
    <w:rsid w:val="00C97E21"/>
    <w:rsid w:val="00CA0307"/>
    <w:rsid w:val="00CA0450"/>
    <w:rsid w:val="00CA05E0"/>
    <w:rsid w:val="00CA07B8"/>
    <w:rsid w:val="00CA21E0"/>
    <w:rsid w:val="00CA224A"/>
    <w:rsid w:val="00CA2E39"/>
    <w:rsid w:val="00CA33AB"/>
    <w:rsid w:val="00CA3475"/>
    <w:rsid w:val="00CA3FE8"/>
    <w:rsid w:val="00CA4D5E"/>
    <w:rsid w:val="00CA5607"/>
    <w:rsid w:val="00CA58B4"/>
    <w:rsid w:val="00CA5D1A"/>
    <w:rsid w:val="00CA7F40"/>
    <w:rsid w:val="00CB0270"/>
    <w:rsid w:val="00CB077B"/>
    <w:rsid w:val="00CB2759"/>
    <w:rsid w:val="00CB2CF7"/>
    <w:rsid w:val="00CB3E22"/>
    <w:rsid w:val="00CB591F"/>
    <w:rsid w:val="00CB5B9C"/>
    <w:rsid w:val="00CB6C4B"/>
    <w:rsid w:val="00CB763D"/>
    <w:rsid w:val="00CB7B50"/>
    <w:rsid w:val="00CC0A16"/>
    <w:rsid w:val="00CC11FA"/>
    <w:rsid w:val="00CC14F7"/>
    <w:rsid w:val="00CC1916"/>
    <w:rsid w:val="00CC2116"/>
    <w:rsid w:val="00CC41F0"/>
    <w:rsid w:val="00CC4505"/>
    <w:rsid w:val="00CC4CA4"/>
    <w:rsid w:val="00CC687F"/>
    <w:rsid w:val="00CC73BD"/>
    <w:rsid w:val="00CC78C4"/>
    <w:rsid w:val="00CD3F2D"/>
    <w:rsid w:val="00CD45DC"/>
    <w:rsid w:val="00CD53CA"/>
    <w:rsid w:val="00CD769F"/>
    <w:rsid w:val="00CE04E8"/>
    <w:rsid w:val="00CE3411"/>
    <w:rsid w:val="00CE3F90"/>
    <w:rsid w:val="00CE74BB"/>
    <w:rsid w:val="00CF00BD"/>
    <w:rsid w:val="00CF02EA"/>
    <w:rsid w:val="00CF2393"/>
    <w:rsid w:val="00CF2FA1"/>
    <w:rsid w:val="00CF3049"/>
    <w:rsid w:val="00CF6A25"/>
    <w:rsid w:val="00CF73F3"/>
    <w:rsid w:val="00D00D65"/>
    <w:rsid w:val="00D02EF9"/>
    <w:rsid w:val="00D05B0D"/>
    <w:rsid w:val="00D05F2D"/>
    <w:rsid w:val="00D063B2"/>
    <w:rsid w:val="00D06D80"/>
    <w:rsid w:val="00D12C56"/>
    <w:rsid w:val="00D156AD"/>
    <w:rsid w:val="00D163A5"/>
    <w:rsid w:val="00D17DA5"/>
    <w:rsid w:val="00D209C7"/>
    <w:rsid w:val="00D21F18"/>
    <w:rsid w:val="00D23BC0"/>
    <w:rsid w:val="00D23EF7"/>
    <w:rsid w:val="00D25A4E"/>
    <w:rsid w:val="00D26158"/>
    <w:rsid w:val="00D26D9C"/>
    <w:rsid w:val="00D275BC"/>
    <w:rsid w:val="00D304DA"/>
    <w:rsid w:val="00D3233B"/>
    <w:rsid w:val="00D3577B"/>
    <w:rsid w:val="00D40D67"/>
    <w:rsid w:val="00D42A57"/>
    <w:rsid w:val="00D439C1"/>
    <w:rsid w:val="00D4550B"/>
    <w:rsid w:val="00D46605"/>
    <w:rsid w:val="00D50115"/>
    <w:rsid w:val="00D50271"/>
    <w:rsid w:val="00D51718"/>
    <w:rsid w:val="00D51ADD"/>
    <w:rsid w:val="00D51EBE"/>
    <w:rsid w:val="00D524B9"/>
    <w:rsid w:val="00D524BB"/>
    <w:rsid w:val="00D5564F"/>
    <w:rsid w:val="00D624EB"/>
    <w:rsid w:val="00D63C33"/>
    <w:rsid w:val="00D645CF"/>
    <w:rsid w:val="00D64A1F"/>
    <w:rsid w:val="00D71C86"/>
    <w:rsid w:val="00D82FD2"/>
    <w:rsid w:val="00D83853"/>
    <w:rsid w:val="00D8509E"/>
    <w:rsid w:val="00D855C8"/>
    <w:rsid w:val="00D90062"/>
    <w:rsid w:val="00D9017E"/>
    <w:rsid w:val="00D92195"/>
    <w:rsid w:val="00D93371"/>
    <w:rsid w:val="00D93CC0"/>
    <w:rsid w:val="00D948E7"/>
    <w:rsid w:val="00D974FF"/>
    <w:rsid w:val="00DA05D7"/>
    <w:rsid w:val="00DA2692"/>
    <w:rsid w:val="00DA3BEA"/>
    <w:rsid w:val="00DA3D38"/>
    <w:rsid w:val="00DA6AC8"/>
    <w:rsid w:val="00DB20ED"/>
    <w:rsid w:val="00DB212B"/>
    <w:rsid w:val="00DB304C"/>
    <w:rsid w:val="00DB6EA4"/>
    <w:rsid w:val="00DB7EE0"/>
    <w:rsid w:val="00DC137E"/>
    <w:rsid w:val="00DC1B00"/>
    <w:rsid w:val="00DC3A3D"/>
    <w:rsid w:val="00DC40EC"/>
    <w:rsid w:val="00DC4FED"/>
    <w:rsid w:val="00DC518E"/>
    <w:rsid w:val="00DC5F06"/>
    <w:rsid w:val="00DD0677"/>
    <w:rsid w:val="00DD2EB2"/>
    <w:rsid w:val="00DD4228"/>
    <w:rsid w:val="00DD474F"/>
    <w:rsid w:val="00DD53D8"/>
    <w:rsid w:val="00DD574F"/>
    <w:rsid w:val="00DD65BB"/>
    <w:rsid w:val="00DE0B8A"/>
    <w:rsid w:val="00DE3852"/>
    <w:rsid w:val="00DE4795"/>
    <w:rsid w:val="00DE4961"/>
    <w:rsid w:val="00DE5A12"/>
    <w:rsid w:val="00DE6651"/>
    <w:rsid w:val="00DE7DC1"/>
    <w:rsid w:val="00DF0EC8"/>
    <w:rsid w:val="00DF29D8"/>
    <w:rsid w:val="00DF2F71"/>
    <w:rsid w:val="00DF3827"/>
    <w:rsid w:val="00DF57F0"/>
    <w:rsid w:val="00DF60A8"/>
    <w:rsid w:val="00DF72B5"/>
    <w:rsid w:val="00E011CD"/>
    <w:rsid w:val="00E01378"/>
    <w:rsid w:val="00E02833"/>
    <w:rsid w:val="00E02DC2"/>
    <w:rsid w:val="00E07317"/>
    <w:rsid w:val="00E07543"/>
    <w:rsid w:val="00E103A0"/>
    <w:rsid w:val="00E106EE"/>
    <w:rsid w:val="00E14173"/>
    <w:rsid w:val="00E148F2"/>
    <w:rsid w:val="00E16A26"/>
    <w:rsid w:val="00E20096"/>
    <w:rsid w:val="00E20471"/>
    <w:rsid w:val="00E22D91"/>
    <w:rsid w:val="00E27A3A"/>
    <w:rsid w:val="00E27DC9"/>
    <w:rsid w:val="00E30473"/>
    <w:rsid w:val="00E321DE"/>
    <w:rsid w:val="00E33978"/>
    <w:rsid w:val="00E340D9"/>
    <w:rsid w:val="00E374FA"/>
    <w:rsid w:val="00E37816"/>
    <w:rsid w:val="00E37C6B"/>
    <w:rsid w:val="00E40237"/>
    <w:rsid w:val="00E410BC"/>
    <w:rsid w:val="00E42186"/>
    <w:rsid w:val="00E42873"/>
    <w:rsid w:val="00E42F27"/>
    <w:rsid w:val="00E43A68"/>
    <w:rsid w:val="00E44B7E"/>
    <w:rsid w:val="00E52249"/>
    <w:rsid w:val="00E52903"/>
    <w:rsid w:val="00E52C9A"/>
    <w:rsid w:val="00E57026"/>
    <w:rsid w:val="00E57634"/>
    <w:rsid w:val="00E60285"/>
    <w:rsid w:val="00E608A5"/>
    <w:rsid w:val="00E60D3A"/>
    <w:rsid w:val="00E62859"/>
    <w:rsid w:val="00E65D9B"/>
    <w:rsid w:val="00E66102"/>
    <w:rsid w:val="00E70405"/>
    <w:rsid w:val="00E70878"/>
    <w:rsid w:val="00E73801"/>
    <w:rsid w:val="00E7771E"/>
    <w:rsid w:val="00E81093"/>
    <w:rsid w:val="00E81F9A"/>
    <w:rsid w:val="00E821CA"/>
    <w:rsid w:val="00E82842"/>
    <w:rsid w:val="00E82D72"/>
    <w:rsid w:val="00E854D2"/>
    <w:rsid w:val="00E85B80"/>
    <w:rsid w:val="00E92700"/>
    <w:rsid w:val="00E937E0"/>
    <w:rsid w:val="00E9675A"/>
    <w:rsid w:val="00EA02A2"/>
    <w:rsid w:val="00EA2806"/>
    <w:rsid w:val="00EA3C88"/>
    <w:rsid w:val="00EA5277"/>
    <w:rsid w:val="00EA5470"/>
    <w:rsid w:val="00EB0D75"/>
    <w:rsid w:val="00EB0D9F"/>
    <w:rsid w:val="00EB115F"/>
    <w:rsid w:val="00EB3F1F"/>
    <w:rsid w:val="00EB48FE"/>
    <w:rsid w:val="00EB5EF7"/>
    <w:rsid w:val="00EB6448"/>
    <w:rsid w:val="00EB6D89"/>
    <w:rsid w:val="00EC0590"/>
    <w:rsid w:val="00EC1624"/>
    <w:rsid w:val="00EC426F"/>
    <w:rsid w:val="00ED0348"/>
    <w:rsid w:val="00ED1407"/>
    <w:rsid w:val="00ED1BEA"/>
    <w:rsid w:val="00ED5A53"/>
    <w:rsid w:val="00ED5B2F"/>
    <w:rsid w:val="00ED5F78"/>
    <w:rsid w:val="00ED784A"/>
    <w:rsid w:val="00ED7DA9"/>
    <w:rsid w:val="00EE0455"/>
    <w:rsid w:val="00EE1507"/>
    <w:rsid w:val="00EE2CFC"/>
    <w:rsid w:val="00EF19CC"/>
    <w:rsid w:val="00EF3847"/>
    <w:rsid w:val="00EF3ECA"/>
    <w:rsid w:val="00EF436E"/>
    <w:rsid w:val="00EF4D37"/>
    <w:rsid w:val="00EF5260"/>
    <w:rsid w:val="00EF7A27"/>
    <w:rsid w:val="00EF7FA7"/>
    <w:rsid w:val="00F017F4"/>
    <w:rsid w:val="00F0243D"/>
    <w:rsid w:val="00F02CDF"/>
    <w:rsid w:val="00F03141"/>
    <w:rsid w:val="00F04C95"/>
    <w:rsid w:val="00F056E7"/>
    <w:rsid w:val="00F11801"/>
    <w:rsid w:val="00F17C38"/>
    <w:rsid w:val="00F20B32"/>
    <w:rsid w:val="00F21451"/>
    <w:rsid w:val="00F21AB4"/>
    <w:rsid w:val="00F220F4"/>
    <w:rsid w:val="00F2258B"/>
    <w:rsid w:val="00F25FAE"/>
    <w:rsid w:val="00F30C14"/>
    <w:rsid w:val="00F30CE3"/>
    <w:rsid w:val="00F33293"/>
    <w:rsid w:val="00F3363D"/>
    <w:rsid w:val="00F34D81"/>
    <w:rsid w:val="00F37E79"/>
    <w:rsid w:val="00F40D26"/>
    <w:rsid w:val="00F41135"/>
    <w:rsid w:val="00F428F0"/>
    <w:rsid w:val="00F44AFF"/>
    <w:rsid w:val="00F46C85"/>
    <w:rsid w:val="00F5129A"/>
    <w:rsid w:val="00F53A86"/>
    <w:rsid w:val="00F54BE1"/>
    <w:rsid w:val="00F56AA6"/>
    <w:rsid w:val="00F57785"/>
    <w:rsid w:val="00F57FCF"/>
    <w:rsid w:val="00F61B61"/>
    <w:rsid w:val="00F61E40"/>
    <w:rsid w:val="00F652FF"/>
    <w:rsid w:val="00F700C7"/>
    <w:rsid w:val="00F717EB"/>
    <w:rsid w:val="00F73490"/>
    <w:rsid w:val="00F75A74"/>
    <w:rsid w:val="00F76422"/>
    <w:rsid w:val="00F820DD"/>
    <w:rsid w:val="00F836B6"/>
    <w:rsid w:val="00F83FA2"/>
    <w:rsid w:val="00F84E0B"/>
    <w:rsid w:val="00F8736A"/>
    <w:rsid w:val="00F87CE6"/>
    <w:rsid w:val="00F931CC"/>
    <w:rsid w:val="00F9370C"/>
    <w:rsid w:val="00F94305"/>
    <w:rsid w:val="00F95E41"/>
    <w:rsid w:val="00FA4534"/>
    <w:rsid w:val="00FA46B4"/>
    <w:rsid w:val="00FA68D5"/>
    <w:rsid w:val="00FB0819"/>
    <w:rsid w:val="00FB17AE"/>
    <w:rsid w:val="00FB3410"/>
    <w:rsid w:val="00FB35F7"/>
    <w:rsid w:val="00FB380A"/>
    <w:rsid w:val="00FB3A8B"/>
    <w:rsid w:val="00FB46E6"/>
    <w:rsid w:val="00FB6B5B"/>
    <w:rsid w:val="00FB7769"/>
    <w:rsid w:val="00FC095E"/>
    <w:rsid w:val="00FC0F1B"/>
    <w:rsid w:val="00FC32D1"/>
    <w:rsid w:val="00FC3688"/>
    <w:rsid w:val="00FC678E"/>
    <w:rsid w:val="00FC6DEA"/>
    <w:rsid w:val="00FC7B74"/>
    <w:rsid w:val="00FD1D8D"/>
    <w:rsid w:val="00FD3212"/>
    <w:rsid w:val="00FD57A1"/>
    <w:rsid w:val="00FD6E9F"/>
    <w:rsid w:val="00FD74C5"/>
    <w:rsid w:val="00FD7DA3"/>
    <w:rsid w:val="00FE1E0A"/>
    <w:rsid w:val="00FF3661"/>
    <w:rsid w:val="00FF40D9"/>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16FDF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3D6C5B"/>
    <w:pPr>
      <w:spacing w:before="100" w:beforeAutospacing="1" w:after="100" w:afterAutospacing="1"/>
      <w:outlineLvl w:val="0"/>
    </w:pPr>
    <w:rPr>
      <w:b/>
      <w:bCs/>
      <w:kern w:val="36"/>
      <w:sz w:val="48"/>
      <w:szCs w:val="48"/>
    </w:rPr>
  </w:style>
  <w:style w:type="paragraph" w:styleId="Heading2">
    <w:name w:val="heading 2"/>
    <w:basedOn w:val="Normal"/>
    <w:qFormat/>
    <w:rsid w:val="003D6C5B"/>
    <w:pPr>
      <w:spacing w:before="100" w:beforeAutospacing="1" w:after="100" w:afterAutospacing="1"/>
      <w:outlineLvl w:val="1"/>
    </w:pPr>
    <w:rPr>
      <w:b/>
      <w:bCs/>
      <w:sz w:val="36"/>
      <w:szCs w:val="36"/>
    </w:rPr>
  </w:style>
  <w:style w:type="paragraph" w:styleId="Heading3">
    <w:name w:val="heading 3"/>
    <w:basedOn w:val="Normal"/>
    <w:next w:val="Normal"/>
    <w:qFormat/>
    <w:rsid w:val="003D6C5B"/>
    <w:pPr>
      <w:keepNext/>
      <w:spacing w:before="240" w:after="60"/>
      <w:outlineLvl w:val="2"/>
    </w:pPr>
    <w:rPr>
      <w:rFonts w:ascii="Arial" w:hAnsi="Arial" w:cs="Arial"/>
      <w:b/>
      <w:bCs/>
      <w:sz w:val="26"/>
      <w:szCs w:val="26"/>
    </w:rPr>
  </w:style>
  <w:style w:type="paragraph" w:styleId="Heading4">
    <w:name w:val="heading 4"/>
    <w:basedOn w:val="Normal"/>
    <w:next w:val="Normal"/>
    <w:qFormat/>
    <w:rsid w:val="00105111"/>
    <w:pPr>
      <w:keepNext/>
      <w:spacing w:before="240" w:after="60"/>
      <w:outlineLvl w:val="3"/>
    </w:pPr>
    <w:rPr>
      <w:b/>
      <w:bCs/>
      <w:sz w:val="28"/>
      <w:szCs w:val="28"/>
    </w:rPr>
  </w:style>
  <w:style w:type="paragraph" w:styleId="Heading5">
    <w:name w:val="heading 5"/>
    <w:basedOn w:val="Normal"/>
    <w:next w:val="Normal"/>
    <w:qFormat/>
    <w:rsid w:val="00007E2E"/>
    <w:pPr>
      <w:spacing w:before="240" w:after="60"/>
      <w:outlineLvl w:val="4"/>
    </w:pPr>
    <w:rPr>
      <w:b/>
      <w:bCs/>
      <w:i/>
      <w:iCs/>
      <w:sz w:val="26"/>
      <w:szCs w:val="26"/>
    </w:rPr>
  </w:style>
  <w:style w:type="paragraph" w:styleId="Heading9">
    <w:name w:val="heading 9"/>
    <w:basedOn w:val="Normal"/>
    <w:next w:val="Normal"/>
    <w:qFormat/>
    <w:rsid w:val="00B713C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6C5B"/>
    <w:rPr>
      <w:color w:val="0000FF"/>
      <w:u w:val="single"/>
    </w:rPr>
  </w:style>
  <w:style w:type="paragraph" w:styleId="TOC1">
    <w:name w:val="toc 1"/>
    <w:basedOn w:val="Normal"/>
    <w:link w:val="TOC1Char"/>
    <w:rsid w:val="003D6C5B"/>
    <w:pPr>
      <w:spacing w:before="100" w:beforeAutospacing="1" w:after="100" w:afterAutospacing="1"/>
    </w:pPr>
  </w:style>
  <w:style w:type="paragraph" w:styleId="TOC2">
    <w:name w:val="toc 2"/>
    <w:basedOn w:val="Normal"/>
    <w:rsid w:val="003D6C5B"/>
    <w:pPr>
      <w:spacing w:before="100" w:beforeAutospacing="1" w:after="100" w:afterAutospacing="1"/>
    </w:pPr>
  </w:style>
  <w:style w:type="paragraph" w:styleId="TOC3">
    <w:name w:val="toc 3"/>
    <w:basedOn w:val="Normal"/>
    <w:rsid w:val="003D6C5B"/>
    <w:pPr>
      <w:spacing w:before="100" w:beforeAutospacing="1" w:after="100" w:afterAutospacing="1"/>
    </w:pPr>
  </w:style>
  <w:style w:type="paragraph" w:styleId="BodyText">
    <w:name w:val="Body Text"/>
    <w:basedOn w:val="Normal"/>
    <w:rsid w:val="003D6C5B"/>
    <w:pPr>
      <w:spacing w:before="100" w:beforeAutospacing="1" w:after="100" w:afterAutospacing="1"/>
    </w:pPr>
  </w:style>
  <w:style w:type="paragraph" w:styleId="BodyTextIndent">
    <w:name w:val="Body Text Indent"/>
    <w:basedOn w:val="Normal"/>
    <w:rsid w:val="003D6C5B"/>
    <w:pPr>
      <w:spacing w:before="100" w:beforeAutospacing="1" w:after="100" w:afterAutospacing="1"/>
    </w:pPr>
  </w:style>
  <w:style w:type="paragraph" w:styleId="NormalWeb">
    <w:name w:val="Normal (Web)"/>
    <w:basedOn w:val="Normal"/>
    <w:link w:val="NormalWebChar"/>
    <w:rsid w:val="00A91232"/>
    <w:pPr>
      <w:spacing w:before="100" w:beforeAutospacing="1" w:after="100" w:afterAutospacing="1"/>
    </w:pPr>
  </w:style>
  <w:style w:type="character" w:styleId="Strong">
    <w:name w:val="Strong"/>
    <w:qFormat/>
    <w:rsid w:val="00E52C9A"/>
    <w:rPr>
      <w:b/>
      <w:bCs/>
    </w:rPr>
  </w:style>
  <w:style w:type="paragraph" w:styleId="List">
    <w:name w:val="List"/>
    <w:basedOn w:val="Normal"/>
    <w:rsid w:val="007A5D9B"/>
    <w:pPr>
      <w:ind w:left="360" w:hanging="360"/>
    </w:pPr>
  </w:style>
  <w:style w:type="paragraph" w:styleId="List2">
    <w:name w:val="List 2"/>
    <w:basedOn w:val="Normal"/>
    <w:rsid w:val="007A5D9B"/>
    <w:pPr>
      <w:ind w:left="720" w:hanging="360"/>
    </w:pPr>
  </w:style>
  <w:style w:type="paragraph" w:styleId="List3">
    <w:name w:val="List 3"/>
    <w:basedOn w:val="Normal"/>
    <w:rsid w:val="007A5D9B"/>
    <w:pPr>
      <w:ind w:left="1080" w:hanging="360"/>
    </w:pPr>
  </w:style>
  <w:style w:type="paragraph" w:styleId="List4">
    <w:name w:val="List 4"/>
    <w:basedOn w:val="Normal"/>
    <w:rsid w:val="007A5D9B"/>
    <w:pPr>
      <w:ind w:left="1440" w:hanging="360"/>
    </w:pPr>
  </w:style>
  <w:style w:type="paragraph" w:styleId="ListBullet">
    <w:name w:val="List Bullet"/>
    <w:basedOn w:val="Normal"/>
    <w:rsid w:val="007A5D9B"/>
    <w:pPr>
      <w:numPr>
        <w:numId w:val="1"/>
      </w:numPr>
    </w:pPr>
  </w:style>
  <w:style w:type="paragraph" w:styleId="ListBullet2">
    <w:name w:val="List Bullet 2"/>
    <w:basedOn w:val="Normal"/>
    <w:rsid w:val="007A5D9B"/>
    <w:pPr>
      <w:numPr>
        <w:numId w:val="2"/>
      </w:numPr>
    </w:pPr>
  </w:style>
  <w:style w:type="paragraph" w:styleId="ListContinue2">
    <w:name w:val="List Continue 2"/>
    <w:basedOn w:val="Normal"/>
    <w:rsid w:val="007A5D9B"/>
    <w:pPr>
      <w:spacing w:after="120"/>
      <w:ind w:left="720"/>
    </w:pPr>
  </w:style>
  <w:style w:type="paragraph" w:styleId="ListContinue3">
    <w:name w:val="List Continue 3"/>
    <w:basedOn w:val="Normal"/>
    <w:rsid w:val="007A5D9B"/>
    <w:pPr>
      <w:spacing w:after="120"/>
      <w:ind w:left="1080"/>
    </w:pPr>
  </w:style>
  <w:style w:type="paragraph" w:styleId="Title">
    <w:name w:val="Title"/>
    <w:basedOn w:val="Normal"/>
    <w:qFormat/>
    <w:rsid w:val="007A5D9B"/>
    <w:pPr>
      <w:spacing w:before="240" w:after="60"/>
      <w:jc w:val="center"/>
      <w:outlineLvl w:val="0"/>
    </w:pPr>
    <w:rPr>
      <w:rFonts w:ascii="Arial" w:hAnsi="Arial" w:cs="Arial"/>
      <w:b/>
      <w:bCs/>
      <w:kern w:val="28"/>
      <w:sz w:val="32"/>
      <w:szCs w:val="32"/>
    </w:rPr>
  </w:style>
  <w:style w:type="paragraph" w:styleId="Subtitle">
    <w:name w:val="Subtitle"/>
    <w:basedOn w:val="Normal"/>
    <w:qFormat/>
    <w:rsid w:val="007A5D9B"/>
    <w:pPr>
      <w:spacing w:after="60"/>
      <w:jc w:val="center"/>
      <w:outlineLvl w:val="1"/>
    </w:pPr>
    <w:rPr>
      <w:rFonts w:ascii="Arial" w:hAnsi="Arial" w:cs="Arial"/>
    </w:rPr>
  </w:style>
  <w:style w:type="paragraph" w:styleId="BodyTextFirstIndent">
    <w:name w:val="Body Text First Indent"/>
    <w:basedOn w:val="BodyText"/>
    <w:rsid w:val="007A5D9B"/>
    <w:pPr>
      <w:spacing w:before="0" w:beforeAutospacing="0" w:after="120" w:afterAutospacing="0"/>
      <w:ind w:firstLine="210"/>
    </w:pPr>
  </w:style>
  <w:style w:type="paragraph" w:styleId="BodyTextFirstIndent2">
    <w:name w:val="Body Text First Indent 2"/>
    <w:basedOn w:val="BodyTextIndent"/>
    <w:rsid w:val="007A5D9B"/>
    <w:pPr>
      <w:spacing w:before="0" w:beforeAutospacing="0" w:after="120" w:afterAutospacing="0"/>
      <w:ind w:left="360" w:firstLine="210"/>
    </w:pPr>
  </w:style>
  <w:style w:type="character" w:customStyle="1" w:styleId="TOC1Char">
    <w:name w:val="TOC 1 Char"/>
    <w:link w:val="TOC1"/>
    <w:rsid w:val="00432C8B"/>
    <w:rPr>
      <w:sz w:val="24"/>
      <w:szCs w:val="24"/>
      <w:lang w:val="en-US" w:eastAsia="en-US" w:bidi="ar-SA"/>
    </w:rPr>
  </w:style>
  <w:style w:type="character" w:styleId="HTMLAcronym">
    <w:name w:val="HTML Acronym"/>
    <w:basedOn w:val="DefaultParagraphFont"/>
    <w:rsid w:val="000668E0"/>
  </w:style>
  <w:style w:type="character" w:customStyle="1" w:styleId="Heading1Char">
    <w:name w:val="Heading 1 Char"/>
    <w:link w:val="Heading1"/>
    <w:rsid w:val="00C67E8D"/>
    <w:rPr>
      <w:b/>
      <w:bCs/>
      <w:kern w:val="36"/>
      <w:sz w:val="48"/>
      <w:szCs w:val="48"/>
      <w:lang w:val="en-US" w:eastAsia="en-US" w:bidi="ar-SA"/>
    </w:rPr>
  </w:style>
  <w:style w:type="paragraph" w:styleId="Footer">
    <w:name w:val="footer"/>
    <w:basedOn w:val="Normal"/>
    <w:rsid w:val="00AD4C1B"/>
    <w:pPr>
      <w:tabs>
        <w:tab w:val="center" w:pos="4320"/>
        <w:tab w:val="right" w:pos="8640"/>
      </w:tabs>
    </w:pPr>
  </w:style>
  <w:style w:type="character" w:styleId="PageNumber">
    <w:name w:val="page number"/>
    <w:basedOn w:val="DefaultParagraphFont"/>
    <w:rsid w:val="00AD4C1B"/>
  </w:style>
  <w:style w:type="paragraph" w:styleId="BalloonText">
    <w:name w:val="Balloon Text"/>
    <w:basedOn w:val="Normal"/>
    <w:semiHidden/>
    <w:rsid w:val="00986D97"/>
    <w:rPr>
      <w:rFonts w:ascii="Tahoma" w:hAnsi="Tahoma" w:cs="Tahoma"/>
      <w:sz w:val="16"/>
      <w:szCs w:val="16"/>
    </w:rPr>
  </w:style>
  <w:style w:type="character" w:styleId="FollowedHyperlink">
    <w:name w:val="FollowedHyperlink"/>
    <w:rsid w:val="00731DA0"/>
    <w:rPr>
      <w:color w:val="800080"/>
      <w:u w:val="single"/>
    </w:rPr>
  </w:style>
  <w:style w:type="character" w:customStyle="1" w:styleId="NormalWebChar">
    <w:name w:val="Normal (Web) Char"/>
    <w:link w:val="NormalWeb"/>
    <w:rsid w:val="00B5560E"/>
    <w:rPr>
      <w:sz w:val="24"/>
      <w:szCs w:val="24"/>
      <w:lang w:val="en-US" w:eastAsia="en-US" w:bidi="ar-SA"/>
    </w:rPr>
  </w:style>
  <w:style w:type="paragraph" w:styleId="Header">
    <w:name w:val="header"/>
    <w:basedOn w:val="Normal"/>
    <w:rsid w:val="00DE7DC1"/>
    <w:pPr>
      <w:tabs>
        <w:tab w:val="center" w:pos="4320"/>
        <w:tab w:val="right" w:pos="8640"/>
      </w:tabs>
    </w:pPr>
  </w:style>
  <w:style w:type="character" w:styleId="CommentReference">
    <w:name w:val="annotation reference"/>
    <w:rsid w:val="007F7D8B"/>
    <w:rPr>
      <w:sz w:val="16"/>
      <w:szCs w:val="16"/>
    </w:rPr>
  </w:style>
  <w:style w:type="paragraph" w:styleId="CommentText">
    <w:name w:val="annotation text"/>
    <w:basedOn w:val="Normal"/>
    <w:link w:val="CommentTextChar"/>
    <w:rsid w:val="007F7D8B"/>
    <w:rPr>
      <w:sz w:val="20"/>
      <w:szCs w:val="20"/>
    </w:rPr>
  </w:style>
  <w:style w:type="character" w:customStyle="1" w:styleId="CommentTextChar">
    <w:name w:val="Comment Text Char"/>
    <w:basedOn w:val="DefaultParagraphFont"/>
    <w:link w:val="CommentText"/>
    <w:rsid w:val="007F7D8B"/>
  </w:style>
  <w:style w:type="paragraph" w:styleId="CommentSubject">
    <w:name w:val="annotation subject"/>
    <w:basedOn w:val="CommentText"/>
    <w:next w:val="CommentText"/>
    <w:link w:val="CommentSubjectChar"/>
    <w:rsid w:val="007F7D8B"/>
    <w:rPr>
      <w:b/>
      <w:bCs/>
    </w:rPr>
  </w:style>
  <w:style w:type="character" w:customStyle="1" w:styleId="CommentSubjectChar">
    <w:name w:val="Comment Subject Char"/>
    <w:link w:val="CommentSubject"/>
    <w:rsid w:val="007F7D8B"/>
    <w:rPr>
      <w:b/>
      <w:bCs/>
    </w:rPr>
  </w:style>
  <w:style w:type="paragraph" w:customStyle="1" w:styleId="Default">
    <w:name w:val="Default"/>
    <w:rsid w:val="003531E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209C7"/>
    <w:pPr>
      <w:ind w:left="720"/>
      <w:contextualSpacing/>
    </w:pPr>
  </w:style>
  <w:style w:type="character" w:styleId="UnresolvedMention">
    <w:name w:val="Unresolved Mention"/>
    <w:basedOn w:val="DefaultParagraphFont"/>
    <w:uiPriority w:val="99"/>
    <w:semiHidden/>
    <w:unhideWhenUsed/>
    <w:rsid w:val="00D209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5072">
      <w:bodyDiv w:val="1"/>
      <w:marLeft w:val="0"/>
      <w:marRight w:val="0"/>
      <w:marTop w:val="0"/>
      <w:marBottom w:val="0"/>
      <w:divBdr>
        <w:top w:val="none" w:sz="0" w:space="0" w:color="auto"/>
        <w:left w:val="none" w:sz="0" w:space="0" w:color="auto"/>
        <w:bottom w:val="none" w:sz="0" w:space="0" w:color="auto"/>
        <w:right w:val="none" w:sz="0" w:space="0" w:color="auto"/>
      </w:divBdr>
      <w:divsChild>
        <w:div w:id="1513953178">
          <w:marLeft w:val="0"/>
          <w:marRight w:val="0"/>
          <w:marTop w:val="0"/>
          <w:marBottom w:val="0"/>
          <w:divBdr>
            <w:top w:val="none" w:sz="0" w:space="0" w:color="auto"/>
            <w:left w:val="none" w:sz="0" w:space="0" w:color="auto"/>
            <w:bottom w:val="none" w:sz="0" w:space="0" w:color="auto"/>
            <w:right w:val="none" w:sz="0" w:space="0" w:color="auto"/>
          </w:divBdr>
        </w:div>
      </w:divsChild>
    </w:div>
    <w:div w:id="29189446">
      <w:bodyDiv w:val="1"/>
      <w:marLeft w:val="0"/>
      <w:marRight w:val="0"/>
      <w:marTop w:val="0"/>
      <w:marBottom w:val="0"/>
      <w:divBdr>
        <w:top w:val="none" w:sz="0" w:space="0" w:color="auto"/>
        <w:left w:val="none" w:sz="0" w:space="0" w:color="auto"/>
        <w:bottom w:val="none" w:sz="0" w:space="0" w:color="auto"/>
        <w:right w:val="none" w:sz="0" w:space="0" w:color="auto"/>
      </w:divBdr>
    </w:div>
    <w:div w:id="501043089">
      <w:bodyDiv w:val="1"/>
      <w:marLeft w:val="0"/>
      <w:marRight w:val="0"/>
      <w:marTop w:val="0"/>
      <w:marBottom w:val="0"/>
      <w:divBdr>
        <w:top w:val="none" w:sz="0" w:space="0" w:color="auto"/>
        <w:left w:val="none" w:sz="0" w:space="0" w:color="auto"/>
        <w:bottom w:val="none" w:sz="0" w:space="0" w:color="auto"/>
        <w:right w:val="none" w:sz="0" w:space="0" w:color="auto"/>
      </w:divBdr>
      <w:divsChild>
        <w:div w:id="2870542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28828937">
      <w:bodyDiv w:val="1"/>
      <w:marLeft w:val="0"/>
      <w:marRight w:val="0"/>
      <w:marTop w:val="0"/>
      <w:marBottom w:val="0"/>
      <w:divBdr>
        <w:top w:val="none" w:sz="0" w:space="0" w:color="auto"/>
        <w:left w:val="none" w:sz="0" w:space="0" w:color="auto"/>
        <w:bottom w:val="none" w:sz="0" w:space="0" w:color="auto"/>
        <w:right w:val="none" w:sz="0" w:space="0" w:color="auto"/>
      </w:divBdr>
    </w:div>
    <w:div w:id="1542984927">
      <w:bodyDiv w:val="1"/>
      <w:marLeft w:val="0"/>
      <w:marRight w:val="0"/>
      <w:marTop w:val="0"/>
      <w:marBottom w:val="0"/>
      <w:divBdr>
        <w:top w:val="none" w:sz="0" w:space="0" w:color="auto"/>
        <w:left w:val="none" w:sz="0" w:space="0" w:color="auto"/>
        <w:bottom w:val="none" w:sz="0" w:space="0" w:color="auto"/>
        <w:right w:val="none" w:sz="0" w:space="0" w:color="auto"/>
      </w:divBdr>
      <w:divsChild>
        <w:div w:id="489517103">
          <w:marLeft w:val="0"/>
          <w:marRight w:val="0"/>
          <w:marTop w:val="0"/>
          <w:marBottom w:val="0"/>
          <w:divBdr>
            <w:top w:val="none" w:sz="0" w:space="0" w:color="auto"/>
            <w:left w:val="none" w:sz="0" w:space="0" w:color="auto"/>
            <w:bottom w:val="none" w:sz="0" w:space="0" w:color="auto"/>
            <w:right w:val="none" w:sz="0" w:space="0" w:color="auto"/>
          </w:divBdr>
        </w:div>
        <w:div w:id="496848649">
          <w:marLeft w:val="0"/>
          <w:marRight w:val="0"/>
          <w:marTop w:val="0"/>
          <w:marBottom w:val="0"/>
          <w:divBdr>
            <w:top w:val="none" w:sz="0" w:space="0" w:color="auto"/>
            <w:left w:val="none" w:sz="0" w:space="0" w:color="auto"/>
            <w:bottom w:val="none" w:sz="0" w:space="0" w:color="auto"/>
            <w:right w:val="none" w:sz="0" w:space="0" w:color="auto"/>
          </w:divBdr>
        </w:div>
        <w:div w:id="20111778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am.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am.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yellow.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am.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EC675F2BF314419E094A168ABAD218" ma:contentTypeVersion="15" ma:contentTypeDescription="Create a new document." ma:contentTypeScope="" ma:versionID="3062935e50519240b5bc6662a3a2ac08">
  <xsd:schema xmlns:xsd="http://www.w3.org/2001/XMLSchema" xmlns:xs="http://www.w3.org/2001/XMLSchema" xmlns:p="http://schemas.microsoft.com/office/2006/metadata/properties" xmlns:ns1="http://schemas.microsoft.com/sharepoint/v3" xmlns:ns3="d0e49d5a-60ad-4117-8bed-ab50a2839a81" xmlns:ns4="8cbde445-e9fe-4465-843c-1cb83091c7e5" targetNamespace="http://schemas.microsoft.com/office/2006/metadata/properties" ma:root="true" ma:fieldsID="86684e7ebd07f513d6d00a14f66a5e17" ns1:_="" ns3:_="" ns4:_="">
    <xsd:import namespace="http://schemas.microsoft.com/sharepoint/v3"/>
    <xsd:import namespace="d0e49d5a-60ad-4117-8bed-ab50a2839a81"/>
    <xsd:import namespace="8cbde445-e9fe-4465-843c-1cb83091c7e5"/>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49d5a-60ad-4117-8bed-ab50a2839a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de445-e9fe-4465-843c-1cb83091c7e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3039E-330B-404D-B028-050C709E6FED}">
  <ds:schemaRefs>
    <ds:schemaRef ds:uri="http://schemas.microsoft.com/office/2006/metadata/longProperties"/>
  </ds:schemaRefs>
</ds:datastoreItem>
</file>

<file path=customXml/itemProps2.xml><?xml version="1.0" encoding="utf-8"?>
<ds:datastoreItem xmlns:ds="http://schemas.openxmlformats.org/officeDocument/2006/customXml" ds:itemID="{C6A43118-7448-4DAE-BBDE-5B5BD33EEF06}">
  <ds:schemaRefs>
    <ds:schemaRef ds:uri="http://schemas.microsoft.com/sharepoint/v3/contenttype/forms"/>
  </ds:schemaRefs>
</ds:datastoreItem>
</file>

<file path=customXml/itemProps3.xml><?xml version="1.0" encoding="utf-8"?>
<ds:datastoreItem xmlns:ds="http://schemas.openxmlformats.org/officeDocument/2006/customXml" ds:itemID="{27E0CBE0-8C79-4E0D-99D5-5E089FEB625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2BFA13D-8AC0-4CA1-BD66-9DF6F1727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e49d5a-60ad-4117-8bed-ab50a2839a81"/>
    <ds:schemaRef ds:uri="8cbde445-e9fe-4465-843c-1cb83091c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A570B7-A1FF-40A3-8159-943526F1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14641</Words>
  <Characters>83457</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L</vt:lpstr>
    </vt:vector>
  </TitlesOfParts>
  <Manager/>
  <Company/>
  <LinksUpToDate>false</LinksUpToDate>
  <CharactersWithSpaces>97903</CharactersWithSpaces>
  <SharedDoc>false</SharedDoc>
  <HLinks>
    <vt:vector size="120" baseType="variant">
      <vt:variant>
        <vt:i4>1835061</vt:i4>
      </vt:variant>
      <vt:variant>
        <vt:i4>116</vt:i4>
      </vt:variant>
      <vt:variant>
        <vt:i4>0</vt:i4>
      </vt:variant>
      <vt:variant>
        <vt:i4>5</vt:i4>
      </vt:variant>
      <vt:variant>
        <vt:lpwstr/>
      </vt:variant>
      <vt:variant>
        <vt:lpwstr>_Toc306261681</vt:lpwstr>
      </vt:variant>
      <vt:variant>
        <vt:i4>1835061</vt:i4>
      </vt:variant>
      <vt:variant>
        <vt:i4>110</vt:i4>
      </vt:variant>
      <vt:variant>
        <vt:i4>0</vt:i4>
      </vt:variant>
      <vt:variant>
        <vt:i4>5</vt:i4>
      </vt:variant>
      <vt:variant>
        <vt:lpwstr/>
      </vt:variant>
      <vt:variant>
        <vt:lpwstr>_Toc306261680</vt:lpwstr>
      </vt:variant>
      <vt:variant>
        <vt:i4>1245237</vt:i4>
      </vt:variant>
      <vt:variant>
        <vt:i4>104</vt:i4>
      </vt:variant>
      <vt:variant>
        <vt:i4>0</vt:i4>
      </vt:variant>
      <vt:variant>
        <vt:i4>5</vt:i4>
      </vt:variant>
      <vt:variant>
        <vt:lpwstr/>
      </vt:variant>
      <vt:variant>
        <vt:lpwstr>_Toc306261679</vt:lpwstr>
      </vt:variant>
      <vt:variant>
        <vt:i4>1245237</vt:i4>
      </vt:variant>
      <vt:variant>
        <vt:i4>98</vt:i4>
      </vt:variant>
      <vt:variant>
        <vt:i4>0</vt:i4>
      </vt:variant>
      <vt:variant>
        <vt:i4>5</vt:i4>
      </vt:variant>
      <vt:variant>
        <vt:lpwstr/>
      </vt:variant>
      <vt:variant>
        <vt:lpwstr>_Toc306261678</vt:lpwstr>
      </vt:variant>
      <vt:variant>
        <vt:i4>1245237</vt:i4>
      </vt:variant>
      <vt:variant>
        <vt:i4>92</vt:i4>
      </vt:variant>
      <vt:variant>
        <vt:i4>0</vt:i4>
      </vt:variant>
      <vt:variant>
        <vt:i4>5</vt:i4>
      </vt:variant>
      <vt:variant>
        <vt:lpwstr/>
      </vt:variant>
      <vt:variant>
        <vt:lpwstr>_Toc306261677</vt:lpwstr>
      </vt:variant>
      <vt:variant>
        <vt:i4>1245237</vt:i4>
      </vt:variant>
      <vt:variant>
        <vt:i4>86</vt:i4>
      </vt:variant>
      <vt:variant>
        <vt:i4>0</vt:i4>
      </vt:variant>
      <vt:variant>
        <vt:i4>5</vt:i4>
      </vt:variant>
      <vt:variant>
        <vt:lpwstr/>
      </vt:variant>
      <vt:variant>
        <vt:lpwstr>_Toc306261676</vt:lpwstr>
      </vt:variant>
      <vt:variant>
        <vt:i4>1245237</vt:i4>
      </vt:variant>
      <vt:variant>
        <vt:i4>80</vt:i4>
      </vt:variant>
      <vt:variant>
        <vt:i4>0</vt:i4>
      </vt:variant>
      <vt:variant>
        <vt:i4>5</vt:i4>
      </vt:variant>
      <vt:variant>
        <vt:lpwstr/>
      </vt:variant>
      <vt:variant>
        <vt:lpwstr>_Toc306261675</vt:lpwstr>
      </vt:variant>
      <vt:variant>
        <vt:i4>1245237</vt:i4>
      </vt:variant>
      <vt:variant>
        <vt:i4>74</vt:i4>
      </vt:variant>
      <vt:variant>
        <vt:i4>0</vt:i4>
      </vt:variant>
      <vt:variant>
        <vt:i4>5</vt:i4>
      </vt:variant>
      <vt:variant>
        <vt:lpwstr/>
      </vt:variant>
      <vt:variant>
        <vt:lpwstr>_Toc306261674</vt:lpwstr>
      </vt:variant>
      <vt:variant>
        <vt:i4>1245237</vt:i4>
      </vt:variant>
      <vt:variant>
        <vt:i4>68</vt:i4>
      </vt:variant>
      <vt:variant>
        <vt:i4>0</vt:i4>
      </vt:variant>
      <vt:variant>
        <vt:i4>5</vt:i4>
      </vt:variant>
      <vt:variant>
        <vt:lpwstr/>
      </vt:variant>
      <vt:variant>
        <vt:lpwstr>_Toc306261673</vt:lpwstr>
      </vt:variant>
      <vt:variant>
        <vt:i4>1245237</vt:i4>
      </vt:variant>
      <vt:variant>
        <vt:i4>62</vt:i4>
      </vt:variant>
      <vt:variant>
        <vt:i4>0</vt:i4>
      </vt:variant>
      <vt:variant>
        <vt:i4>5</vt:i4>
      </vt:variant>
      <vt:variant>
        <vt:lpwstr/>
      </vt:variant>
      <vt:variant>
        <vt:lpwstr>_Toc306261672</vt:lpwstr>
      </vt:variant>
      <vt:variant>
        <vt:i4>1245237</vt:i4>
      </vt:variant>
      <vt:variant>
        <vt:i4>56</vt:i4>
      </vt:variant>
      <vt:variant>
        <vt:i4>0</vt:i4>
      </vt:variant>
      <vt:variant>
        <vt:i4>5</vt:i4>
      </vt:variant>
      <vt:variant>
        <vt:lpwstr/>
      </vt:variant>
      <vt:variant>
        <vt:lpwstr>_Toc306261671</vt:lpwstr>
      </vt:variant>
      <vt:variant>
        <vt:i4>1245237</vt:i4>
      </vt:variant>
      <vt:variant>
        <vt:i4>50</vt:i4>
      </vt:variant>
      <vt:variant>
        <vt:i4>0</vt:i4>
      </vt:variant>
      <vt:variant>
        <vt:i4>5</vt:i4>
      </vt:variant>
      <vt:variant>
        <vt:lpwstr/>
      </vt:variant>
      <vt:variant>
        <vt:lpwstr>_Toc306261670</vt:lpwstr>
      </vt:variant>
      <vt:variant>
        <vt:i4>1179701</vt:i4>
      </vt:variant>
      <vt:variant>
        <vt:i4>44</vt:i4>
      </vt:variant>
      <vt:variant>
        <vt:i4>0</vt:i4>
      </vt:variant>
      <vt:variant>
        <vt:i4>5</vt:i4>
      </vt:variant>
      <vt:variant>
        <vt:lpwstr/>
      </vt:variant>
      <vt:variant>
        <vt:lpwstr>_Toc306261669</vt:lpwstr>
      </vt:variant>
      <vt:variant>
        <vt:i4>1179701</vt:i4>
      </vt:variant>
      <vt:variant>
        <vt:i4>38</vt:i4>
      </vt:variant>
      <vt:variant>
        <vt:i4>0</vt:i4>
      </vt:variant>
      <vt:variant>
        <vt:i4>5</vt:i4>
      </vt:variant>
      <vt:variant>
        <vt:lpwstr/>
      </vt:variant>
      <vt:variant>
        <vt:lpwstr>_Toc306261668</vt:lpwstr>
      </vt:variant>
      <vt:variant>
        <vt:i4>1179701</vt:i4>
      </vt:variant>
      <vt:variant>
        <vt:i4>32</vt:i4>
      </vt:variant>
      <vt:variant>
        <vt:i4>0</vt:i4>
      </vt:variant>
      <vt:variant>
        <vt:i4>5</vt:i4>
      </vt:variant>
      <vt:variant>
        <vt:lpwstr/>
      </vt:variant>
      <vt:variant>
        <vt:lpwstr>_Toc306261667</vt:lpwstr>
      </vt:variant>
      <vt:variant>
        <vt:i4>1179701</vt:i4>
      </vt:variant>
      <vt:variant>
        <vt:i4>26</vt:i4>
      </vt:variant>
      <vt:variant>
        <vt:i4>0</vt:i4>
      </vt:variant>
      <vt:variant>
        <vt:i4>5</vt:i4>
      </vt:variant>
      <vt:variant>
        <vt:lpwstr/>
      </vt:variant>
      <vt:variant>
        <vt:lpwstr>_Toc306261666</vt:lpwstr>
      </vt:variant>
      <vt:variant>
        <vt:i4>1179701</vt:i4>
      </vt:variant>
      <vt:variant>
        <vt:i4>20</vt:i4>
      </vt:variant>
      <vt:variant>
        <vt:i4>0</vt:i4>
      </vt:variant>
      <vt:variant>
        <vt:i4>5</vt:i4>
      </vt:variant>
      <vt:variant>
        <vt:lpwstr/>
      </vt:variant>
      <vt:variant>
        <vt:lpwstr>_Toc306261665</vt:lpwstr>
      </vt:variant>
      <vt:variant>
        <vt:i4>1179701</vt:i4>
      </vt:variant>
      <vt:variant>
        <vt:i4>14</vt:i4>
      </vt:variant>
      <vt:variant>
        <vt:i4>0</vt:i4>
      </vt:variant>
      <vt:variant>
        <vt:i4>5</vt:i4>
      </vt:variant>
      <vt:variant>
        <vt:lpwstr/>
      </vt:variant>
      <vt:variant>
        <vt:lpwstr>_Toc306261664</vt:lpwstr>
      </vt:variant>
      <vt:variant>
        <vt:i4>1179701</vt:i4>
      </vt:variant>
      <vt:variant>
        <vt:i4>8</vt:i4>
      </vt:variant>
      <vt:variant>
        <vt:i4>0</vt:i4>
      </vt:variant>
      <vt:variant>
        <vt:i4>5</vt:i4>
      </vt:variant>
      <vt:variant>
        <vt:lpwstr/>
      </vt:variant>
      <vt:variant>
        <vt:lpwstr>_Toc306261663</vt:lpwstr>
      </vt:variant>
      <vt:variant>
        <vt:i4>1179701</vt:i4>
      </vt:variant>
      <vt:variant>
        <vt:i4>2</vt:i4>
      </vt:variant>
      <vt:variant>
        <vt:i4>0</vt:i4>
      </vt:variant>
      <vt:variant>
        <vt:i4>5</vt:i4>
      </vt:variant>
      <vt:variant>
        <vt:lpwstr/>
      </vt:variant>
      <vt:variant>
        <vt:lpwstr>_Toc306261662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subject/>
  <dc:creator/>
  <cp:keywords/>
  <dc:description/>
  <cp:lastModifiedBy/>
  <cp:revision>1</cp:revision>
  <cp:lastPrinted>2011-10-13T14:11:00Z</cp:lastPrinted>
  <dcterms:created xsi:type="dcterms:W3CDTF">2020-08-07T18:54:00Z</dcterms:created>
  <dcterms:modified xsi:type="dcterms:W3CDTF">2020-08-07T18:54:00Z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0x01010013EC675F2BF314419E094A168ABAD218</vt:lpwstr>
  </property>
  <property fmtid="{D5CDD505-2E9C-101B-9397-08002B2CF9AE}" pid="3" name="_dlc_DocId">
    <vt:lpwstr>X2QPYRMXYT57-328295948-18190</vt:lpwstr>
  </property>
  <property fmtid="{D5CDD505-2E9C-101B-9397-08002B2CF9AE}" pid="4" name="_dlc_DocIdItemGuid">
    <vt:lpwstr>6561d780-94e8-416a-835a-5ae92a45ad06</vt:lpwstr>
  </property>
  <property fmtid="{D5CDD505-2E9C-101B-9397-08002B2CF9AE}" pid="5" name="_dlc_DocIdUrl">
    <vt:lpwstr>https://lsnv.sharepoint.com/sites/Exec/_layouts/15/DocIdRedir.aspx?ID=X2QPYRMXYT57-328295948-18190, X2QPYRMXYT57-328295948-18190</vt:lpwstr>
  </property>
  <property fmtid="{D5CDD505-2E9C-101B-9397-08002B2CF9AE}" pid="6" name="_ip_UnifiedCompliancePolicyUIAction">
    <vt:lpwstr/>
  </property>
  <property fmtid="{D5CDD505-2E9C-101B-9397-08002B2CF9AE}" pid="7" name="_ip_UnifiedCompliancePolicyProperties">
    <vt:lpwstr/>
  </property>
</Properties>
</file>